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91" w:rsidRDefault="006E7BA0">
      <w:pPr>
        <w:shd w:val="clear" w:color="auto" w:fill="FFFFFF"/>
        <w:spacing w:after="150" w:line="240" w:lineRule="auto"/>
        <w:jc w:val="center"/>
        <w:rPr>
          <w:rFonts w:ascii="Times New Roman" w:eastAsia="Times New Roman" w:hAnsi="Times New Roman" w:cs="Times New Roman"/>
          <w:sz w:val="24"/>
          <w:szCs w:val="24"/>
        </w:rPr>
      </w:pPr>
      <w:r>
        <w:rPr>
          <w:rFonts w:ascii="Times New Roman" w:hAnsi="Times New Roman"/>
          <w:sz w:val="24"/>
          <w:szCs w:val="24"/>
        </w:rPr>
        <w:t>СИСТЕМА ДОБРОВОЛЬНОЙ СЕРТИФИКАЦИИ УСЛУГ НА РЫНКЕ НЕДВИЖИМОСТИ РОССИЙСКОЙ ФЕДЕРАЦИИ </w:t>
      </w:r>
      <w:r>
        <w:rPr>
          <w:rFonts w:ascii="Times New Roman" w:hAnsi="Times New Roman"/>
          <w:sz w:val="24"/>
          <w:szCs w:val="24"/>
        </w:rPr>
        <w:br/>
        <w:t>ЗАРЕГИСТРИРОВАНА В РЕЕСТРЕ ГОССТАНДАРТА РОССИИ </w:t>
      </w:r>
      <w:r>
        <w:rPr>
          <w:rFonts w:ascii="Times New Roman" w:hAnsi="Times New Roman"/>
          <w:sz w:val="24"/>
          <w:szCs w:val="24"/>
        </w:rPr>
        <w:br/>
      </w:r>
      <w:r>
        <w:rPr>
          <w:rFonts w:ascii="Times New Roman" w:hAnsi="Times New Roman"/>
          <w:b/>
          <w:bCs/>
          <w:sz w:val="24"/>
          <w:szCs w:val="24"/>
        </w:rPr>
        <w:t>РОСС RU № И046. 04 РН00</w:t>
      </w:r>
    </w:p>
    <w:p w:rsidR="00360691" w:rsidRDefault="00360691">
      <w:pPr>
        <w:shd w:val="clear" w:color="auto" w:fill="FFFFFF"/>
        <w:spacing w:after="0" w:line="240" w:lineRule="auto"/>
        <w:jc w:val="center"/>
        <w:rPr>
          <w:rFonts w:ascii="Times New Roman" w:eastAsia="Times New Roman" w:hAnsi="Times New Roman" w:cs="Times New Roman"/>
          <w:sz w:val="24"/>
          <w:szCs w:val="24"/>
        </w:rPr>
      </w:pPr>
    </w:p>
    <w:p w:rsidR="00360691" w:rsidRDefault="004F5631">
      <w:pPr>
        <w:shd w:val="clear" w:color="auto" w:fill="FFFFFF"/>
        <w:spacing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 xml:space="preserve">НАЦИОНАЛЬНЫЕ СТАНДАРТЫ </w:t>
      </w:r>
      <w:bookmarkStart w:id="0" w:name="_GoBack"/>
      <w:bookmarkEnd w:id="0"/>
      <w:r w:rsidR="006E7BA0">
        <w:rPr>
          <w:rFonts w:ascii="Times New Roman" w:hAnsi="Times New Roman"/>
          <w:b/>
          <w:bCs/>
          <w:sz w:val="24"/>
          <w:szCs w:val="24"/>
        </w:rPr>
        <w:t>ПРОФЕССИОНАЛЬНОЙ ДЕЯТЕЛЬНОСТИ</w:t>
      </w:r>
    </w:p>
    <w:p w:rsidR="00360691" w:rsidRDefault="006E7BA0">
      <w:pPr>
        <w:shd w:val="clear" w:color="auto" w:fill="FFFFFF"/>
        <w:spacing w:after="150" w:line="240" w:lineRule="auto"/>
        <w:jc w:val="center"/>
        <w:rPr>
          <w:rFonts w:ascii="Times New Roman" w:eastAsia="Times New Roman" w:hAnsi="Times New Roman" w:cs="Times New Roman"/>
          <w:sz w:val="24"/>
          <w:szCs w:val="24"/>
        </w:rPr>
      </w:pPr>
      <w:r>
        <w:rPr>
          <w:rFonts w:ascii="Times New Roman" w:hAnsi="Times New Roman"/>
          <w:sz w:val="24"/>
          <w:szCs w:val="24"/>
        </w:rPr>
        <w:t>СОЦИАЛЬНО ОТВЕТСТВЕННЫЙ БИЗНЕС</w:t>
      </w:r>
    </w:p>
    <w:p w:rsidR="00360691" w:rsidRDefault="006E7BA0">
      <w:pPr>
        <w:shd w:val="clear" w:color="auto" w:fill="FFFFFF"/>
        <w:spacing w:after="150" w:line="240" w:lineRule="auto"/>
        <w:jc w:val="center"/>
        <w:rPr>
          <w:rFonts w:ascii="Times New Roman" w:eastAsia="Times New Roman" w:hAnsi="Times New Roman" w:cs="Times New Roman"/>
          <w:sz w:val="24"/>
          <w:szCs w:val="24"/>
        </w:rPr>
      </w:pPr>
      <w:r>
        <w:rPr>
          <w:rFonts w:ascii="Times New Roman" w:hAnsi="Times New Roman"/>
          <w:sz w:val="24"/>
          <w:szCs w:val="24"/>
        </w:rPr>
        <w:t>РИЭЛТОРСКАЯ ДЕЯТЕЛЬНОСТЬ</w:t>
      </w:r>
    </w:p>
    <w:p w:rsidR="00360691" w:rsidRDefault="00360691">
      <w:pPr>
        <w:shd w:val="clear" w:color="auto" w:fill="FFFFFF"/>
        <w:spacing w:after="0" w:line="240" w:lineRule="auto"/>
        <w:jc w:val="center"/>
        <w:rPr>
          <w:rFonts w:ascii="Times New Roman" w:eastAsia="Times New Roman" w:hAnsi="Times New Roman" w:cs="Times New Roman"/>
          <w:sz w:val="24"/>
          <w:szCs w:val="24"/>
        </w:rPr>
      </w:pPr>
    </w:p>
    <w:p w:rsidR="00360691" w:rsidRDefault="00360691">
      <w:pPr>
        <w:shd w:val="clear" w:color="auto" w:fill="FFFFFF"/>
        <w:spacing w:after="0" w:line="240" w:lineRule="auto"/>
        <w:jc w:val="center"/>
        <w:rPr>
          <w:rFonts w:ascii="Times New Roman" w:eastAsia="Times New Roman" w:hAnsi="Times New Roman" w:cs="Times New Roman"/>
          <w:sz w:val="24"/>
          <w:szCs w:val="24"/>
        </w:rPr>
      </w:pPr>
    </w:p>
    <w:p w:rsidR="00360691" w:rsidRDefault="006E7BA0">
      <w:pPr>
        <w:shd w:val="clear" w:color="auto" w:fill="FFFFFF"/>
        <w:spacing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УСЛУГИ БРОКЕРСКИЕ НА РЫНКЕ НЕДВИЖИМОСТИ.</w:t>
      </w:r>
    </w:p>
    <w:p w:rsidR="00360691" w:rsidRDefault="006E7BA0">
      <w:pPr>
        <w:shd w:val="clear" w:color="auto" w:fill="FFFFFF"/>
        <w:spacing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ОБЩИЕ ТРЕБОВАНИЯ</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B3B43" w:rsidRDefault="006E7BA0" w:rsidP="003B3B43">
      <w:pPr>
        <w:shd w:val="clear" w:color="auto" w:fill="FFFFFF"/>
        <w:spacing w:after="0" w:line="240" w:lineRule="auto"/>
        <w:ind w:left="5387"/>
        <w:jc w:val="both"/>
        <w:rPr>
          <w:rFonts w:ascii="Times New Roman" w:hAnsi="Times New Roman"/>
          <w:sz w:val="24"/>
          <w:szCs w:val="24"/>
        </w:rPr>
      </w:pPr>
      <w:r w:rsidRPr="00907170">
        <w:rPr>
          <w:rFonts w:ascii="Times New Roman" w:hAnsi="Times New Roman"/>
          <w:sz w:val="24"/>
          <w:szCs w:val="24"/>
        </w:rPr>
        <w:t>Утвержден</w:t>
      </w:r>
      <w:r w:rsidR="003B3B43">
        <w:rPr>
          <w:rFonts w:ascii="Times New Roman" w:hAnsi="Times New Roman"/>
          <w:sz w:val="24"/>
          <w:szCs w:val="24"/>
        </w:rPr>
        <w:t>о</w:t>
      </w:r>
    </w:p>
    <w:p w:rsidR="003B3B43" w:rsidRDefault="003B3B43" w:rsidP="004102FF">
      <w:pPr>
        <w:shd w:val="clear" w:color="auto" w:fill="FFFFFF"/>
        <w:spacing w:after="0" w:line="240" w:lineRule="auto"/>
        <w:ind w:left="5387" w:right="-7"/>
        <w:jc w:val="both"/>
        <w:rPr>
          <w:rFonts w:ascii="Times New Roman" w:hAnsi="Times New Roman"/>
          <w:sz w:val="24"/>
          <w:szCs w:val="24"/>
        </w:rPr>
      </w:pPr>
      <w:r>
        <w:rPr>
          <w:rFonts w:ascii="Times New Roman" w:hAnsi="Times New Roman"/>
          <w:sz w:val="24"/>
          <w:szCs w:val="24"/>
        </w:rPr>
        <w:t>Р</w:t>
      </w:r>
      <w:r w:rsidR="006E7BA0" w:rsidRPr="00907170">
        <w:rPr>
          <w:rFonts w:ascii="Times New Roman" w:hAnsi="Times New Roman"/>
          <w:sz w:val="24"/>
          <w:szCs w:val="24"/>
        </w:rPr>
        <w:t xml:space="preserve">ешением Национального Совета РГР </w:t>
      </w:r>
      <w:r>
        <w:rPr>
          <w:rFonts w:ascii="Times New Roman" w:hAnsi="Times New Roman"/>
          <w:sz w:val="24"/>
          <w:szCs w:val="24"/>
        </w:rPr>
        <w:br/>
        <w:t xml:space="preserve">Протокол </w:t>
      </w:r>
      <w:r w:rsidR="006E7BA0" w:rsidRPr="00907170">
        <w:rPr>
          <w:rFonts w:ascii="Times New Roman" w:hAnsi="Times New Roman"/>
          <w:sz w:val="24"/>
          <w:szCs w:val="24"/>
        </w:rPr>
        <w:t>от 07.02.2002 г. </w:t>
      </w:r>
    </w:p>
    <w:p w:rsidR="00360691" w:rsidRPr="00907170" w:rsidRDefault="006E7BA0">
      <w:pPr>
        <w:shd w:val="clear" w:color="auto" w:fill="FFFFFF"/>
        <w:spacing w:after="150" w:line="240" w:lineRule="auto"/>
        <w:ind w:left="5387"/>
        <w:jc w:val="both"/>
        <w:rPr>
          <w:rFonts w:ascii="Times New Roman" w:eastAsia="Times New Roman" w:hAnsi="Times New Roman" w:cs="Times New Roman"/>
          <w:sz w:val="24"/>
          <w:szCs w:val="24"/>
        </w:rPr>
      </w:pPr>
      <w:r w:rsidRPr="00907170">
        <w:rPr>
          <w:rFonts w:ascii="Times New Roman" w:hAnsi="Times New Roman"/>
          <w:sz w:val="24"/>
          <w:szCs w:val="24"/>
        </w:rPr>
        <w:t>Введен в действие с 11.02.2002 г.</w:t>
      </w:r>
    </w:p>
    <w:p w:rsidR="00907170" w:rsidRPr="00907170" w:rsidRDefault="006E7BA0" w:rsidP="00907170">
      <w:pPr>
        <w:shd w:val="clear" w:color="auto" w:fill="FFFFFF"/>
        <w:spacing w:after="150" w:line="240" w:lineRule="auto"/>
        <w:ind w:left="5387"/>
        <w:rPr>
          <w:rFonts w:ascii="Times New Roman" w:hAnsi="Times New Roman"/>
          <w:sz w:val="24"/>
          <w:szCs w:val="24"/>
        </w:rPr>
      </w:pPr>
      <w:r w:rsidRPr="00907170">
        <w:rPr>
          <w:rFonts w:ascii="Times New Roman" w:hAnsi="Times New Roman"/>
          <w:sz w:val="24"/>
          <w:szCs w:val="24"/>
        </w:rPr>
        <w:t xml:space="preserve">Изменения и дополнения </w:t>
      </w:r>
      <w:r w:rsidR="00907170" w:rsidRPr="00907170">
        <w:rPr>
          <w:rFonts w:ascii="Times New Roman" w:hAnsi="Times New Roman"/>
          <w:sz w:val="24"/>
          <w:szCs w:val="24"/>
        </w:rPr>
        <w:t>утверждены</w:t>
      </w:r>
    </w:p>
    <w:p w:rsidR="00360691" w:rsidRPr="003B3B43" w:rsidRDefault="00907170" w:rsidP="00907170">
      <w:pPr>
        <w:shd w:val="clear" w:color="auto" w:fill="FFFFFF"/>
        <w:spacing w:after="150" w:line="240" w:lineRule="auto"/>
        <w:ind w:left="5387"/>
        <w:rPr>
          <w:rFonts w:ascii="Times New Roman" w:eastAsia="Times New Roman" w:hAnsi="Times New Roman" w:cs="Times New Roman"/>
          <w:i/>
          <w:sz w:val="20"/>
          <w:szCs w:val="20"/>
        </w:rPr>
      </w:pPr>
      <w:r w:rsidRPr="003B3B43">
        <w:rPr>
          <w:rFonts w:ascii="Times New Roman" w:hAnsi="Times New Roman"/>
          <w:i/>
          <w:sz w:val="20"/>
          <w:szCs w:val="20"/>
        </w:rPr>
        <w:t>Р</w:t>
      </w:r>
      <w:r w:rsidR="006E7BA0" w:rsidRPr="003B3B43">
        <w:rPr>
          <w:rFonts w:ascii="Times New Roman" w:hAnsi="Times New Roman"/>
          <w:i/>
          <w:sz w:val="20"/>
          <w:szCs w:val="20"/>
        </w:rPr>
        <w:t xml:space="preserve">ешением Национального Совета РГР </w:t>
      </w:r>
      <w:r w:rsidRPr="003B3B43">
        <w:rPr>
          <w:rFonts w:ascii="Times New Roman" w:hAnsi="Times New Roman"/>
          <w:i/>
          <w:sz w:val="20"/>
          <w:szCs w:val="20"/>
        </w:rPr>
        <w:br/>
        <w:t xml:space="preserve">Протокол </w:t>
      </w:r>
      <w:r w:rsidR="006E7BA0" w:rsidRPr="003B3B43">
        <w:rPr>
          <w:rFonts w:ascii="Times New Roman" w:hAnsi="Times New Roman"/>
          <w:i/>
          <w:sz w:val="20"/>
          <w:szCs w:val="20"/>
        </w:rPr>
        <w:t>от 24.09.2009 г.</w:t>
      </w:r>
    </w:p>
    <w:p w:rsidR="00360691" w:rsidRPr="003B3B43" w:rsidRDefault="00907170" w:rsidP="00907170">
      <w:pPr>
        <w:shd w:val="clear" w:color="auto" w:fill="FFFFFF"/>
        <w:spacing w:after="150" w:line="240" w:lineRule="auto"/>
        <w:ind w:left="5387"/>
        <w:rPr>
          <w:rFonts w:ascii="Times New Roman" w:eastAsia="Times New Roman" w:hAnsi="Times New Roman" w:cs="Times New Roman"/>
          <w:i/>
          <w:sz w:val="20"/>
          <w:szCs w:val="20"/>
        </w:rPr>
      </w:pPr>
      <w:r w:rsidRPr="003B3B43">
        <w:rPr>
          <w:rFonts w:ascii="Times New Roman" w:hAnsi="Times New Roman"/>
          <w:i/>
          <w:sz w:val="20"/>
          <w:szCs w:val="20"/>
        </w:rPr>
        <w:t>Р</w:t>
      </w:r>
      <w:r w:rsidR="006E7BA0" w:rsidRPr="003B3B43">
        <w:rPr>
          <w:rFonts w:ascii="Times New Roman" w:hAnsi="Times New Roman"/>
          <w:i/>
          <w:sz w:val="20"/>
          <w:szCs w:val="20"/>
        </w:rPr>
        <w:t xml:space="preserve">ешением XXI Съезда РГР </w:t>
      </w:r>
      <w:r w:rsidRPr="003B3B43">
        <w:rPr>
          <w:rFonts w:ascii="Times New Roman" w:hAnsi="Times New Roman"/>
          <w:i/>
          <w:sz w:val="20"/>
          <w:szCs w:val="20"/>
        </w:rPr>
        <w:br/>
        <w:t xml:space="preserve">Протокол </w:t>
      </w:r>
      <w:r w:rsidR="006E7BA0" w:rsidRPr="003B3B43">
        <w:rPr>
          <w:rFonts w:ascii="Times New Roman" w:hAnsi="Times New Roman"/>
          <w:i/>
          <w:sz w:val="20"/>
          <w:szCs w:val="20"/>
        </w:rPr>
        <w:t>от 16 мая 2012 г.</w:t>
      </w:r>
    </w:p>
    <w:p w:rsidR="00360691" w:rsidRPr="003B3B43" w:rsidRDefault="00907170" w:rsidP="00907170">
      <w:pPr>
        <w:shd w:val="clear" w:color="auto" w:fill="FFFFFF"/>
        <w:spacing w:after="150" w:line="240" w:lineRule="auto"/>
        <w:ind w:left="5387"/>
        <w:rPr>
          <w:rFonts w:ascii="Times New Roman" w:eastAsia="Times New Roman" w:hAnsi="Times New Roman" w:cs="Times New Roman"/>
          <w:i/>
          <w:sz w:val="20"/>
          <w:szCs w:val="20"/>
        </w:rPr>
      </w:pPr>
      <w:r w:rsidRPr="003B3B43">
        <w:rPr>
          <w:rFonts w:ascii="Times New Roman" w:hAnsi="Times New Roman"/>
          <w:i/>
          <w:sz w:val="20"/>
          <w:szCs w:val="20"/>
        </w:rPr>
        <w:t>Р</w:t>
      </w:r>
      <w:r w:rsidR="006E7BA0" w:rsidRPr="003B3B43">
        <w:rPr>
          <w:rFonts w:ascii="Times New Roman" w:hAnsi="Times New Roman"/>
          <w:i/>
          <w:sz w:val="20"/>
          <w:szCs w:val="20"/>
        </w:rPr>
        <w:t xml:space="preserve">ешением Национального Совета РГР </w:t>
      </w:r>
      <w:r w:rsidRPr="003B3B43">
        <w:rPr>
          <w:rFonts w:ascii="Times New Roman" w:hAnsi="Times New Roman"/>
          <w:i/>
          <w:sz w:val="20"/>
          <w:szCs w:val="20"/>
        </w:rPr>
        <w:br/>
        <w:t xml:space="preserve">Протокол </w:t>
      </w:r>
      <w:r w:rsidR="006E7BA0" w:rsidRPr="003B3B43">
        <w:rPr>
          <w:rFonts w:ascii="Times New Roman" w:hAnsi="Times New Roman"/>
          <w:i/>
          <w:sz w:val="20"/>
          <w:szCs w:val="20"/>
        </w:rPr>
        <w:t>от 08.06.2017 г.</w:t>
      </w:r>
    </w:p>
    <w:p w:rsidR="00360691" w:rsidRPr="003B3B43" w:rsidRDefault="00907170" w:rsidP="00907170">
      <w:pPr>
        <w:shd w:val="clear" w:color="auto" w:fill="FFFFFF"/>
        <w:spacing w:after="150"/>
        <w:ind w:left="5387"/>
        <w:rPr>
          <w:rFonts w:ascii="Times New Roman" w:eastAsia="Times New Roman" w:hAnsi="Times New Roman" w:cs="Times New Roman"/>
          <w:i/>
          <w:sz w:val="20"/>
          <w:szCs w:val="20"/>
        </w:rPr>
      </w:pPr>
      <w:r w:rsidRPr="003B3B43">
        <w:rPr>
          <w:rFonts w:ascii="Times New Roman" w:hAnsi="Times New Roman"/>
          <w:i/>
          <w:sz w:val="20"/>
          <w:szCs w:val="20"/>
        </w:rPr>
        <w:t>Р</w:t>
      </w:r>
      <w:r w:rsidR="006E7BA0" w:rsidRPr="003B3B43">
        <w:rPr>
          <w:rFonts w:ascii="Times New Roman" w:hAnsi="Times New Roman"/>
          <w:i/>
          <w:sz w:val="20"/>
          <w:szCs w:val="20"/>
        </w:rPr>
        <w:t xml:space="preserve">ешением Национального Совета РГР </w:t>
      </w:r>
      <w:r w:rsidRPr="003B3B43">
        <w:rPr>
          <w:rFonts w:ascii="Times New Roman" w:hAnsi="Times New Roman"/>
          <w:i/>
          <w:sz w:val="20"/>
          <w:szCs w:val="20"/>
        </w:rPr>
        <w:br/>
        <w:t xml:space="preserve">Протокол </w:t>
      </w:r>
      <w:r w:rsidR="006E7BA0" w:rsidRPr="003B3B43">
        <w:rPr>
          <w:rFonts w:ascii="Times New Roman" w:hAnsi="Times New Roman"/>
          <w:i/>
          <w:sz w:val="20"/>
          <w:szCs w:val="20"/>
        </w:rPr>
        <w:t>от 28.09.2022 г.</w:t>
      </w:r>
    </w:p>
    <w:p w:rsidR="00360691" w:rsidRPr="003B3B43" w:rsidRDefault="00907170" w:rsidP="00907170">
      <w:pPr>
        <w:shd w:val="clear" w:color="auto" w:fill="FFFFFF"/>
        <w:spacing w:after="150"/>
        <w:ind w:left="5387"/>
        <w:rPr>
          <w:rFonts w:ascii="Times New Roman" w:eastAsia="Times New Roman" w:hAnsi="Times New Roman" w:cs="Times New Roman"/>
          <w:i/>
          <w:sz w:val="20"/>
          <w:szCs w:val="20"/>
        </w:rPr>
      </w:pPr>
      <w:r w:rsidRPr="003B3B43">
        <w:rPr>
          <w:rFonts w:ascii="Times New Roman" w:hAnsi="Times New Roman"/>
          <w:i/>
          <w:sz w:val="20"/>
          <w:szCs w:val="20"/>
        </w:rPr>
        <w:t>Р</w:t>
      </w:r>
      <w:r w:rsidR="006E7BA0" w:rsidRPr="003B3B43">
        <w:rPr>
          <w:rFonts w:ascii="Times New Roman" w:hAnsi="Times New Roman"/>
          <w:i/>
          <w:sz w:val="20"/>
          <w:szCs w:val="20"/>
        </w:rPr>
        <w:t xml:space="preserve">ешением Национального Совета РГР </w:t>
      </w:r>
      <w:r w:rsidRPr="003B3B43">
        <w:rPr>
          <w:rFonts w:ascii="Times New Roman" w:hAnsi="Times New Roman"/>
          <w:i/>
          <w:sz w:val="20"/>
          <w:szCs w:val="20"/>
        </w:rPr>
        <w:br/>
        <w:t xml:space="preserve">Протокол </w:t>
      </w:r>
      <w:r w:rsidR="006E7BA0" w:rsidRPr="003B3B43">
        <w:rPr>
          <w:rFonts w:ascii="Times New Roman" w:hAnsi="Times New Roman"/>
          <w:i/>
          <w:sz w:val="20"/>
          <w:szCs w:val="20"/>
        </w:rPr>
        <w:t>от 14.02.2023 г.</w:t>
      </w:r>
    </w:p>
    <w:p w:rsidR="00360691" w:rsidRPr="003B3B43" w:rsidRDefault="00907170" w:rsidP="00907170">
      <w:pPr>
        <w:shd w:val="clear" w:color="auto" w:fill="FFFFFF"/>
        <w:spacing w:after="150"/>
        <w:ind w:left="5387"/>
        <w:rPr>
          <w:rFonts w:ascii="Times New Roman" w:hAnsi="Times New Roman"/>
          <w:i/>
          <w:sz w:val="20"/>
          <w:szCs w:val="20"/>
        </w:rPr>
      </w:pPr>
      <w:r w:rsidRPr="003B3B43">
        <w:rPr>
          <w:rFonts w:ascii="Times New Roman" w:hAnsi="Times New Roman"/>
          <w:i/>
          <w:sz w:val="20"/>
          <w:szCs w:val="20"/>
        </w:rPr>
        <w:t>Р</w:t>
      </w:r>
      <w:r w:rsidR="006E7BA0" w:rsidRPr="003B3B43">
        <w:rPr>
          <w:rFonts w:ascii="Times New Roman" w:hAnsi="Times New Roman"/>
          <w:i/>
          <w:sz w:val="20"/>
          <w:szCs w:val="20"/>
        </w:rPr>
        <w:t xml:space="preserve">ешением Национального Совета РГР </w:t>
      </w:r>
      <w:r w:rsidRPr="003B3B43">
        <w:rPr>
          <w:rFonts w:ascii="Times New Roman" w:hAnsi="Times New Roman"/>
          <w:i/>
          <w:sz w:val="20"/>
          <w:szCs w:val="20"/>
        </w:rPr>
        <w:br/>
        <w:t xml:space="preserve">Протокол </w:t>
      </w:r>
      <w:r w:rsidR="006E7BA0" w:rsidRPr="003B3B43">
        <w:rPr>
          <w:rFonts w:ascii="Times New Roman" w:hAnsi="Times New Roman"/>
          <w:i/>
          <w:sz w:val="20"/>
          <w:szCs w:val="20"/>
        </w:rPr>
        <w:t>от 16.10.2023 г. (п.6.4)</w:t>
      </w:r>
    </w:p>
    <w:p w:rsidR="00907170" w:rsidRPr="003B3B43" w:rsidRDefault="00907170" w:rsidP="00907170">
      <w:pPr>
        <w:shd w:val="clear" w:color="auto" w:fill="FFFFFF"/>
        <w:spacing w:after="0"/>
        <w:ind w:left="5387"/>
        <w:rPr>
          <w:rFonts w:ascii="Times New Roman" w:eastAsia="Times New Roman" w:hAnsi="Times New Roman" w:cs="Times New Roman"/>
          <w:i/>
          <w:sz w:val="20"/>
          <w:szCs w:val="20"/>
        </w:rPr>
      </w:pPr>
      <w:r w:rsidRPr="003B3B43">
        <w:rPr>
          <w:rFonts w:ascii="Times New Roman" w:eastAsia="Times New Roman" w:hAnsi="Times New Roman" w:cs="Times New Roman"/>
          <w:i/>
          <w:sz w:val="20"/>
          <w:szCs w:val="20"/>
        </w:rPr>
        <w:t xml:space="preserve">Решением Национального Совета РГР </w:t>
      </w:r>
      <w:r w:rsidRPr="003B3B43">
        <w:rPr>
          <w:rFonts w:ascii="Times New Roman" w:eastAsia="Times New Roman" w:hAnsi="Times New Roman" w:cs="Times New Roman"/>
          <w:i/>
          <w:sz w:val="20"/>
          <w:szCs w:val="20"/>
        </w:rPr>
        <w:br/>
        <w:t>Протокол от 15.04.2024 г. (в части наименования организации)</w:t>
      </w:r>
    </w:p>
    <w:p w:rsidR="00360691" w:rsidRDefault="006E7BA0">
      <w:pPr>
        <w:shd w:val="clear" w:color="auto" w:fill="FFFFFF"/>
        <w:spacing w:after="0"/>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1. ОБЛАСТЬ ПРИМЕНЕНИЯ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Настоящий стандарт (далее — Стандарт) определяет состав и надлежащее качество брокерских услуг при операциях с объектами недвижимости и правами на них.</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Стандарт является добровольным и применяется юридическими лицами и индивидуальными предпринимателями при оказании брокерских услуг потребителям.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Стандарт является обязательным для юридических лиц и индивидуальных предпринимателей, имеющих сертификат соответствия, выданный в соответствии с требованиями Стандарта.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Стандарт применяется Органами по сертификации, уполномоченными на проведение работ в системе добровольной сертификации услуг на рынке недвижимости Российской Федерации при оценке соответствия деятельности юридических лиц и индивидуальных предпринимателей требованиям Стандарта.</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2. НОРМАТИВНЫЕ ССЫЛКИ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В настоящем Стандарте использованы ссылки на следующие нормативные документы:</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СТО РГР 010.01 — 02 «Общие требования к разработке, принятию и оформлению стандартов»;</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СТО РГР 010.02 — 02 «Термины и определения»;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СТО РГР «Требования к Территориальным Органам по сертификации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3. ОПРЕДЕЛЕНИЯ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3.1 В Стандарте применяют следующие термины с соответствующими определениями.</w:t>
      </w:r>
    </w:p>
    <w:p w:rsidR="00360691" w:rsidRDefault="006E7BA0">
      <w:pPr>
        <w:shd w:val="clear" w:color="auto" w:fill="FFFFFF"/>
        <w:spacing w:after="15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Специалист по недвижимости – Агент</w:t>
      </w:r>
      <w:r>
        <w:rPr>
          <w:rFonts w:ascii="Times New Roman" w:hAnsi="Times New Roman"/>
          <w:sz w:val="24"/>
          <w:szCs w:val="24"/>
        </w:rPr>
        <w:t xml:space="preserve"> -   физическое лицо, работающее по трудовому договору, или действующее по гражданско-правовому договору, в том числе, применяющее специальный налоговый режим или являющееся индивидуальным предпринимателем, выполняющее действия по оказанию Брокерских услуг при совершении операций на рынке недвижимости, прошедшее обучение по типовой учебной программе «Специалист по недвижимости – Агент» (Приложением №1 «Содержание типовой учебной программы по обучению «Специалист по недвижимости – Агент») и аттестацию по квалификации: специалист по недвижимости – Агент по единым аттестационным вопросам (Приложение № 3 «Перечень экзаменационных вопросов для аттестации Специалиста по недвижимости – Агент») в соответствии с Национальным стандартом «Риэлторская деятельность. Услуги брокерские на рынке недвижимости. Общие требования», и действующее под руководством Брокера, без права подписи Договора на оказание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Квалификационные требования: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Образование не ниже средне-специального. Повышение квалификации не реже 1 раза в 3 года в Аккредитованном учебном заведении в рамках Системы сертификации на рынке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Специалист по недвижимости – Эксперт</w:t>
      </w:r>
      <w:r>
        <w:rPr>
          <w:rFonts w:ascii="Times New Roman" w:hAnsi="Times New Roman"/>
          <w:sz w:val="24"/>
          <w:szCs w:val="24"/>
        </w:rPr>
        <w:t xml:space="preserve"> - физическое лицо, работающее по трудовому договору, или действующее по гражданско-правовому договору, в том числе, применяющее специальный налоговый режим или являющееся индивидуальным предпринимателем, выполняющее действия по оказанию Брокерских услуг при совершении операций на рынке недвижимости, имеющее действующую квалификацию специалист по недвижимости – Агент и прошедшее обучение по типовой учебной программе «Специалист по недвижимости – Эксперт» (Приложение № 5 Содержание типовой учебной программы по обучению «Специалист по недвижимости – Эксперт») и аттестацию по квалификации: специалист по недвижимости – Эксперт по единым аттестационным вопросам (Приложение № 6 «Перечень экзаменационных вопросов для аттестации Специалиста по недвижимости – Эксперт») в соответствии с Национальным стандартом «Риэлторская деятельность. Услуги брокерские на рынке недвижимости. Общие требования», и действующее под руководством Брокера, без права подписи Договора на оказание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Квалификационные требования: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Образование не ниже средне-специального и опыт работы по квалификации специалист по недвижимости - Агент не менее 3 лет, образование высшее и опыт работы по квалификации Специалист по недвижимости - Агент не менее 2 лет, или обязательное обучение по программе «Специалист по недвижимости - Эксперт» в Аккредитованном учебном заведении, или направление от руководителя компании. Наличие аттестата Агента обязательно.</w:t>
      </w:r>
    </w:p>
    <w:p w:rsidR="00360691" w:rsidRDefault="006E7BA0">
      <w:pPr>
        <w:shd w:val="clear" w:color="auto" w:fill="FFFFFF"/>
        <w:spacing w:after="15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Специалист по недвижимости - Брокер — </w:t>
      </w:r>
      <w:r>
        <w:rPr>
          <w:rFonts w:ascii="Times New Roman" w:hAnsi="Times New Roman"/>
          <w:sz w:val="24"/>
          <w:szCs w:val="24"/>
        </w:rPr>
        <w:t xml:space="preserve">физическое лицо, работающее по трудовому договору, или действующее по гражданско-правовому договору, в том числе, применяющее </w:t>
      </w:r>
      <w:r>
        <w:rPr>
          <w:rFonts w:ascii="Times New Roman" w:hAnsi="Times New Roman"/>
          <w:sz w:val="24"/>
          <w:szCs w:val="24"/>
        </w:rPr>
        <w:lastRenderedPageBreak/>
        <w:t>специальный налоговый режим или являющееся индивидуальным предпринимателем, оказывающий Брокерские услуги от имени и по поручению организации - Исполнителя или от собственного имени, осуществляющее действия по организации продаж Брокерских услуг на рынке недвижимости, имеющее право подписи Договора на оказание Брокерских услуг и/или выполняющее административные функции в отношении подчиненных сотрудников, имеющее действующую квалификацию специалист по недвижимости – Агент/Эксперт и прошедшее обучение по типовой учебной программе «Специалист по недвижимости – Брокер»  (Приложение №2 «Содержание типовой учебной программы по обучению «Специалист по недвижимости – Брокер») и аттестацию по единым аттестационным вопросам (Приложение № 4 «Перечень экзаменационных вопросов для аттестации Специалиста по недвижимости – Брокер») в соответствии с Национальными стандартами «Риэлторская деятельность. Услуги брокерские на рынке недвижимости. Общие требования».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Квалификационные требования: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Высшее образование. Опыт работы по квалификации специалист по недвижимости – Агент/Эксперт не менее 3 лет, или обязательное обучение по программе «Специалист по недвижимости - Брокер» в Аккредитованном учебном заведении, или направление от руководителя компании. Повышение квалификации не реже 1 раза в 3 года в Аккредитованных учебных заведениях в рамках Системы Сертификации. Наличие аттестата по квалификации Специалист по недвижимости – Агент/ Эксперта обязательно.</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Договор на оказание Брокерской услуги </w:t>
      </w:r>
      <w:r>
        <w:rPr>
          <w:rFonts w:ascii="Times New Roman" w:hAnsi="Times New Roman"/>
          <w:sz w:val="24"/>
          <w:szCs w:val="24"/>
        </w:rPr>
        <w:t>— договор между Потребителем и Исполнителем, предметом которого является оказание Брокерской услуги.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Брокерская деятельность </w:t>
      </w:r>
      <w:r>
        <w:rPr>
          <w:rFonts w:ascii="Times New Roman" w:hAnsi="Times New Roman"/>
          <w:sz w:val="24"/>
          <w:szCs w:val="24"/>
        </w:rPr>
        <w:t>— деятельность юридических лиц и индивидуальных предпринимателей, осуществляемая за счет и в интересах Потребителей и связанная с возникновением, переходом, ограничением или прекращением их имущественных прав на Объекты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Брокерская услуга </w:t>
      </w:r>
      <w:r>
        <w:rPr>
          <w:rFonts w:ascii="Times New Roman" w:hAnsi="Times New Roman"/>
          <w:sz w:val="24"/>
          <w:szCs w:val="24"/>
        </w:rPr>
        <w:t>— услуга, оказываемая Исполнителем Потребителю при совершении операций с объектами недвижимости и правами на них.</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Исполнитель (Брокерской услуги) </w:t>
      </w:r>
      <w:r>
        <w:rPr>
          <w:rFonts w:ascii="Times New Roman" w:hAnsi="Times New Roman"/>
          <w:sz w:val="24"/>
          <w:szCs w:val="24"/>
        </w:rPr>
        <w:t>— юридическое лицо или индивидуальный предприниматель, оказывающий Брокерскую услугу в соответствии с СТО РГР «Риэлторская деятельность. Услуги брокерские на рынке недвижимости. Общие требования».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Объект недвижимости </w:t>
      </w:r>
      <w:r>
        <w:rPr>
          <w:rFonts w:ascii="Times New Roman" w:hAnsi="Times New Roman"/>
          <w:sz w:val="24"/>
          <w:szCs w:val="24"/>
        </w:rPr>
        <w:t>— земельные участки, участки недр и все то,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жилые и нежилые помещения, а также предназначенные для размещения транспортных средств части зданий или сооружений (</w:t>
      </w:r>
      <w:proofErr w:type="spellStart"/>
      <w:r>
        <w:rPr>
          <w:rFonts w:ascii="Times New Roman" w:hAnsi="Times New Roman"/>
          <w:sz w:val="24"/>
          <w:szCs w:val="24"/>
        </w:rPr>
        <w:t>машино</w:t>
      </w:r>
      <w:proofErr w:type="spellEnd"/>
      <w:r>
        <w:rPr>
          <w:rFonts w:ascii="Times New Roman" w:hAnsi="Times New Roman"/>
          <w:sz w:val="24"/>
          <w:szCs w:val="24"/>
        </w:rPr>
        <w:t>-места),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Потребитель </w:t>
      </w:r>
      <w:r>
        <w:rPr>
          <w:rFonts w:ascii="Times New Roman" w:hAnsi="Times New Roman"/>
          <w:sz w:val="24"/>
          <w:szCs w:val="24"/>
        </w:rPr>
        <w:t xml:space="preserve">— </w:t>
      </w:r>
      <w:proofErr w:type="spellStart"/>
      <w:r>
        <w:rPr>
          <w:rFonts w:ascii="Times New Roman" w:hAnsi="Times New Roman"/>
          <w:sz w:val="24"/>
          <w:szCs w:val="24"/>
        </w:rPr>
        <w:t>правоприобретатель</w:t>
      </w:r>
      <w:proofErr w:type="spellEnd"/>
      <w:r>
        <w:rPr>
          <w:rFonts w:ascii="Times New Roman" w:hAnsi="Times New Roman"/>
          <w:sz w:val="24"/>
          <w:szCs w:val="24"/>
        </w:rPr>
        <w:t xml:space="preserve"> и (или) правообладатель объекта недвижимости, вступивший) в договорные отношения с Исполнителем для получения Брокерской услуги. К Потребителям не относятся иные Исполнители, представляющие интересы Потребителей, с которыми у них заключены соответствующие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Сделка </w:t>
      </w:r>
      <w:r>
        <w:rPr>
          <w:rFonts w:ascii="Times New Roman" w:hAnsi="Times New Roman"/>
          <w:sz w:val="24"/>
          <w:szCs w:val="24"/>
        </w:rPr>
        <w:t>— действия Потребителей Брокерских услуг, направленные на возникновение, переход, ограничение или прекращение их прав на объекты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Руководящий Орган Системы (РОСС) </w:t>
      </w:r>
      <w:r>
        <w:rPr>
          <w:rFonts w:ascii="Times New Roman" w:hAnsi="Times New Roman"/>
          <w:sz w:val="24"/>
          <w:szCs w:val="24"/>
        </w:rPr>
        <w:t xml:space="preserve">— структурное подразделение Некоммерческого Партнерства «Российская Гильдия </w:t>
      </w:r>
      <w:proofErr w:type="spellStart"/>
      <w:r>
        <w:rPr>
          <w:rFonts w:ascii="Times New Roman" w:hAnsi="Times New Roman"/>
          <w:sz w:val="24"/>
          <w:szCs w:val="24"/>
        </w:rPr>
        <w:t>Риэлторов</w:t>
      </w:r>
      <w:proofErr w:type="spellEnd"/>
      <w:r>
        <w:rPr>
          <w:rFonts w:ascii="Times New Roman" w:hAnsi="Times New Roman"/>
          <w:sz w:val="24"/>
          <w:szCs w:val="24"/>
        </w:rPr>
        <w:t xml:space="preserve">», наделенное Госстандартом РФ соответствующими полномочиями (РОСС RU № И046. 04 РН00) по аккредитации органов по Сертификации, Учебных Заведений и Страховых компаний в рамках Системы сертификации, </w:t>
      </w:r>
      <w:r>
        <w:rPr>
          <w:rFonts w:ascii="Times New Roman" w:hAnsi="Times New Roman"/>
          <w:sz w:val="24"/>
          <w:szCs w:val="24"/>
        </w:rPr>
        <w:lastRenderedPageBreak/>
        <w:t>независимый от Исполнителей и Потребителей Брокерских услуг на рынке недвижимости и других сторон, заинтересованных в сертификации Брокерских услуг. Порядок формирования, компетенция, основные функции Руководящего Органа Системы Сертификации устанавливаются в СТО РГР «Руководящий Орган Системы».</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Комиссия по разрешению споров (Комиссия) </w:t>
      </w:r>
      <w:r>
        <w:rPr>
          <w:rFonts w:ascii="Times New Roman" w:hAnsi="Times New Roman"/>
          <w:sz w:val="24"/>
          <w:szCs w:val="24"/>
        </w:rPr>
        <w:t>— структурное подразделение Органов по сертификации, уполномоченное рассматривать споры между Потребителями и Сертифицированными организациями, а также жалобы и обращения Сертифицированных организаций между собой. Порядок формирования и компетенция Комиссии по разрешению споров устанавливаются в СТО РГР «Требования к Органам по Сертификации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3.2 Остальные термины, применяемые в Стандарте, соответствуют СТО РГР 010.02. — 02 «Термины и определения».</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4. СОДЕРЖАНИЕ БРОКЕРСКИХ УСЛУГ</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4.1. Брокерские услуги, оказываемые потребителям в соответствии с настоящим Стандартом, подразделяются на основные и дополнительные.</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Перечни основных и дополнительных брокерских услуг, представленные в п.4.3. и п.4.4. настоящего Стандарта, охватывают типовые услуги, оказываемые представителям основных групп потребителей, совершающих операции на рынке недвижимости, и не учитывают услуги, необходимость оказания которых может быть обусловлена спецификой конкретных сделок и/или взаимоотношений их участников.</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4.2. Субъекты предпринимательства, действующие в соответствии с настоящим Стандартом, не вправе отказывать потребителям в оказании основных брокерских услуг по причине невозможности их выполнения.</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Оказание брокерских услуг, отнесенных настоящим Стандартом к разряду дополнительных, осуществляется по договоренности сторон, зафиксированной договором, заключаемым между субъектом предпринимательства и потребителем. Субъекты предпринимательства, действующие в соответствии с настоящим Стандартом, вправе воздерживаться от оказания потребителям дополнительных брокерских услуг.</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4.3. Основные брокерские услуги включают следующие виды работ (услуг):</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4.3.1. Работы (услуги), выполняемые в интересах клиентов-продавцов объектов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4.3.1.1. консультирование по вопросам текущих цен на рынке недвижимости, правил и особенностей совершения сделок по отчуждению недвижимого имущества.</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4.3.1.2. помощь в определении реалистичной цены предложения и реалистичных условий продажи объекта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4.3.1.3. разработка и реализация маркетинговой программы продвижения объекта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4.3.1.4. прием обращений от потенциальных покупателей объекта, предоставление дополнительных сведений о характеристиках и условиях продажи объекта.</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4.3.1.5. организация и фактическое проведение показов объекта потенциальным покупателям.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4.3.1.6. представительство интересов продавца при переговорах с покупателями, выразившими намерение приобрести объект.</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4.3.1.7. при предоставлении продавцом соответствующих полномочий – заключение с покупателем или его надлежащим представителем договора, соглашения или иного документа, регламентирующего порядок и условиях совершения сделки с объектом, а также </w:t>
      </w:r>
      <w:r>
        <w:rPr>
          <w:rFonts w:ascii="Times New Roman" w:hAnsi="Times New Roman"/>
          <w:sz w:val="24"/>
          <w:szCs w:val="24"/>
        </w:rPr>
        <w:lastRenderedPageBreak/>
        <w:t>прием от покупателя или его надлежащего представителя аванса, задатка или иного платежа, подтверждающего намерение покупателя приобрести объект.</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 Работы (услуги), выполняемые в интересах клиентов-покупателей объектов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4.3.2.1. консультирование по вопросам предложений продавцов на текущем рынке недвижимости, правил и особенностей совершения сделок по приобретению недвижимого имущества.</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4.3.2.2. при необходимости – консультирование по вопросам предоставления ипотечных кредитов, а также подбор ипотечной программы и совершение действий, направленных на одобрение покупателя как заемщика в избранном банке.</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4.3.2.3. помощь в определении реалистичной цены приобретения объекта недвижимости на основе параметров, установленных покупателем.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4.3.2.4. выявление объектов, соответствующих параметрам, определенным покупателем.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4.3.2.5. выяснение дополнительных сведений о характеристиках и условиях продажи объектов, заинтересовавших покупателя.</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4.3.2.6. организация осмотров покупателем объектов и фактическое сопровождение покупателя в ходе осмотра.</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4.3.2.7. представительство интересов покупателя при переговорах с продавцом (продавцами) объекта, характеристики которого наилучшим образом отвечают задаче приобретения.</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4.3.2.8. при предоставлении покупателем соответствующих полномочий – заключение с продавцом или его надлежащим представителем договора, соглашения или иного документа, регламентирующего порядок и условиях совершения сделки с объектом, а также передача продавцу или его надлежащему представителю аванса, задатка или иной суммы, подтверждающей намерение покупателя приобрести объект.</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 Работы (услуги), выполняемые в интересах клиентов-арендодателей/</w:t>
      </w:r>
      <w:proofErr w:type="spellStart"/>
      <w:r>
        <w:rPr>
          <w:rFonts w:ascii="Times New Roman" w:hAnsi="Times New Roman"/>
          <w:sz w:val="24"/>
          <w:szCs w:val="24"/>
        </w:rPr>
        <w:t>наймодателей</w:t>
      </w:r>
      <w:proofErr w:type="spellEnd"/>
      <w:r>
        <w:rPr>
          <w:rFonts w:ascii="Times New Roman" w:hAnsi="Times New Roman"/>
          <w:sz w:val="24"/>
          <w:szCs w:val="24"/>
        </w:rPr>
        <w:t xml:space="preserve"> объектов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4.3.3.1. консультирование по вопросам сложившихся цен на рынке аренды/найма объектов недвижимости, правил и особенностей совершения сделок аренды/найма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4.3.3.2. помощь в определении реалистичной ставки аренды/найма объекта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4.3.3.3. помощь в определении реалистичных условий сдачи объекта недвижимости в аренду/</w:t>
      </w:r>
      <w:proofErr w:type="spellStart"/>
      <w:r>
        <w:rPr>
          <w:rFonts w:ascii="Times New Roman" w:hAnsi="Times New Roman"/>
          <w:sz w:val="24"/>
          <w:szCs w:val="24"/>
        </w:rPr>
        <w:t>найм</w:t>
      </w:r>
      <w:proofErr w:type="spellEnd"/>
      <w:r>
        <w:rPr>
          <w:rFonts w:ascii="Times New Roman" w:hAnsi="Times New Roman"/>
          <w:sz w:val="24"/>
          <w:szCs w:val="24"/>
        </w:rPr>
        <w:t>.</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4.3.3.4. разработка и реализация маркетинговой программы продвижения объекта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4.3.3.5. прием обращений от потенциальных арендаторов/нанимателей объекта, предоставление дополнительных сведений о характеристиках и условиях сдачи объекта.</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4.3.3.6. организация и фактическое проведение показов объекта потенциальным арендаторам/нанимателям.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4.3.3.7. представительство интересов арендодателя/</w:t>
      </w:r>
      <w:proofErr w:type="spellStart"/>
      <w:r>
        <w:rPr>
          <w:rFonts w:ascii="Times New Roman" w:hAnsi="Times New Roman"/>
          <w:sz w:val="24"/>
          <w:szCs w:val="24"/>
        </w:rPr>
        <w:t>наймодателя</w:t>
      </w:r>
      <w:proofErr w:type="spellEnd"/>
      <w:r>
        <w:rPr>
          <w:rFonts w:ascii="Times New Roman" w:hAnsi="Times New Roman"/>
          <w:sz w:val="24"/>
          <w:szCs w:val="24"/>
        </w:rPr>
        <w:t xml:space="preserve"> при переговорах с арендаторами/нанимателями.</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4.3.4. Работы (услуги), выполняемые в интересах клиентов-арендаторов/нанимателей объектов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4.3.4.1. консультирование по вопросам предложений арендодателей/</w:t>
      </w:r>
      <w:proofErr w:type="spellStart"/>
      <w:r>
        <w:rPr>
          <w:rFonts w:ascii="Times New Roman" w:hAnsi="Times New Roman"/>
          <w:sz w:val="24"/>
          <w:szCs w:val="24"/>
        </w:rPr>
        <w:t>наймодателей</w:t>
      </w:r>
      <w:proofErr w:type="spellEnd"/>
      <w:r>
        <w:rPr>
          <w:rFonts w:ascii="Times New Roman" w:hAnsi="Times New Roman"/>
          <w:sz w:val="24"/>
          <w:szCs w:val="24"/>
        </w:rPr>
        <w:t xml:space="preserve"> на текущем рынке недвижимости, правил и особенностей совершения сделок аренды/найма   объектов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4.3.4.2. помощь в определении реалистичной цены аренды/найма объекта недвижимости на основе параметров, установленных арендатором/нанимателем.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lastRenderedPageBreak/>
        <w:t>4.3.4.3. выявление объектов, соответствующих параметрам, определенных арендатором/нанимателем.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4.3.4.4. выяснение дополнительных сведений о характеристиках и условиях аренды/найма объектов, заинтересовавших арендатора/нанимателя.</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4.3.4.5. организация осмотров арендатором/нанимателем объектов и фактическое сопровождение арендатора/нанимателя в ходе осмотра.</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4.3.4.6. представительство интересов арендатора/нанимателя при переговорах с арендодателем/</w:t>
      </w:r>
      <w:proofErr w:type="spellStart"/>
      <w:r>
        <w:rPr>
          <w:rFonts w:ascii="Times New Roman" w:hAnsi="Times New Roman"/>
          <w:sz w:val="24"/>
          <w:szCs w:val="24"/>
        </w:rPr>
        <w:t>наймодателем</w:t>
      </w:r>
      <w:proofErr w:type="spellEnd"/>
      <w:r>
        <w:rPr>
          <w:rFonts w:ascii="Times New Roman" w:hAnsi="Times New Roman"/>
          <w:sz w:val="24"/>
          <w:szCs w:val="24"/>
        </w:rPr>
        <w:t xml:space="preserve"> объекта, характеристики которого наилучшим образом отвечают задаче аренды/найма.</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4.4. Дополнительные брокерские услуги включают следующие виды работ (услуг):</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4.4.1. Консультирование по вопросам налоговых последствий совершения сделок с недвижимым имуществом.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4.4.2. Согласование предстоящей сделки с банком; органами опеки и попечительства; организациями, осуществляющими выдачу гражданам жилищных субсидий и/или финансирование сделок, оплата которых осуществляется с использованием жилищных сертификатов и т.п.</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4.4.3. Сбор, подготовка и комплектация пакета документов, необходимых для совершения сделки с объектом и ее государственной регистрации.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4.4.4. Организация процесса заключения сделки с объектом, включая организацию процедуры взаиморасчетов между участниками сделки.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4.4.5. Содействие в вопросах подачи документов на государственную регистрацию и их получения после регистрации права (перехода права) на объект недвижимости.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4.4.6. Оказание помощи в снятии с регистрационного учета и/или постановке на регистрационный учет; контроль выполнения таких обязательств.</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4.4.7. Проверка в ЕГРП актуальности прав на объект недвижимости, а также анализ документов, необходимых для заключения сделки, с целью определения полноты и достаточности представленных документов для совершения сделки и выявления обстоятельств, препятствующих совершению предстоящей сделки (при наличии возможности проверки таких обстоятельств), уведомление клиента обо всех выявленных рисках.</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4.4.8. Предоставление клиенту информации о целесообразности страхования риска утраты права собственности на приобретаемый объект недвижимости в случае его изъятия либо признания сделки недействительной (титульного страхования) и в случае принятия клиентом решения об осуществлении титульного страхования – организация процесса заключения клиентом договора страхования.</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4.4.9. Организация процедуры передачи объекта недвижимости покупателю или арендатору/нанимателю.</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4.4.10. Контроль за изменением </w:t>
      </w:r>
      <w:proofErr w:type="gramStart"/>
      <w:r>
        <w:rPr>
          <w:rFonts w:ascii="Times New Roman" w:hAnsi="Times New Roman"/>
          <w:sz w:val="24"/>
          <w:szCs w:val="24"/>
        </w:rPr>
        <w:t>потребительского состояния</w:t>
      </w:r>
      <w:proofErr w:type="gramEnd"/>
      <w:r>
        <w:rPr>
          <w:rFonts w:ascii="Times New Roman" w:hAnsi="Times New Roman"/>
          <w:sz w:val="24"/>
          <w:szCs w:val="24"/>
        </w:rPr>
        <w:t xml:space="preserve"> переданного в аренду/</w:t>
      </w:r>
      <w:proofErr w:type="spellStart"/>
      <w:r>
        <w:rPr>
          <w:rFonts w:ascii="Times New Roman" w:hAnsi="Times New Roman"/>
          <w:sz w:val="24"/>
          <w:szCs w:val="24"/>
        </w:rPr>
        <w:t>найм</w:t>
      </w:r>
      <w:proofErr w:type="spellEnd"/>
      <w:r>
        <w:rPr>
          <w:rFonts w:ascii="Times New Roman" w:hAnsi="Times New Roman"/>
          <w:sz w:val="24"/>
          <w:szCs w:val="24"/>
        </w:rPr>
        <w:t xml:space="preserve"> объекта недвижимости в течение срока аренды/найма.</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4.5. Состав брокерских услуг, оказываемых клиентам, заинтересованным в обмене объектов недвижимости, состоит из комплекса основных и дополнительных работ (услуг), оказываемых продавцам и покупателям.</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4.6. При необходимости брокерская услуга может включать в себя совершение действий, не регламентированных настоящим Стандартом, направленных на наилучшее и наиболее эффективное достижение целей оказания услуг и обеспечение качества обслуживания потребителей.</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4.7. Конкретный состав услуг, подлежащих оказанию потребителю, определяется договором. Договором может быть предусмотрен состав оказываемых услуг, отличающийся от установленного настоящим Стандартом и предусматривающий выполнение в интересах </w:t>
      </w:r>
      <w:r>
        <w:rPr>
          <w:rFonts w:ascii="Times New Roman" w:hAnsi="Times New Roman"/>
          <w:sz w:val="24"/>
          <w:szCs w:val="24"/>
        </w:rPr>
        <w:lastRenderedPageBreak/>
        <w:t xml:space="preserve">потребителя любых действий, кроме выходящих за пределы правоспособности субъекта предпринимательской деятельности, а также в силу </w:t>
      </w:r>
      <w:proofErr w:type="gramStart"/>
      <w:r>
        <w:rPr>
          <w:rFonts w:ascii="Times New Roman" w:hAnsi="Times New Roman"/>
          <w:sz w:val="24"/>
          <w:szCs w:val="24"/>
        </w:rPr>
        <w:t>иных причин</w:t>
      </w:r>
      <w:proofErr w:type="gramEnd"/>
      <w:r>
        <w:rPr>
          <w:rFonts w:ascii="Times New Roman" w:hAnsi="Times New Roman"/>
          <w:sz w:val="24"/>
          <w:szCs w:val="24"/>
        </w:rPr>
        <w:t xml:space="preserve"> противоречащих действующему законодательству Российской Федерации.</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4.8. Условием оказания Брокерских услуг, обеспечивающих представительство интересов Потребителя перед третьими лицами, а также совершение от имени Потребителя юридически значимых действий, является предоставление Потребителем Брокеру и/или действующему под его руководством специалисту по недвижимости – Агент/Эксперт полномочий, отраженных в доверенности, оформленной в соответствии с действующим законодательством Российской Федерации</w:t>
      </w:r>
      <w:r>
        <w:rPr>
          <w:rFonts w:ascii="Times New Roman" w:hAnsi="Times New Roman"/>
          <w:sz w:val="24"/>
          <w:szCs w:val="24"/>
          <w:shd w:val="clear" w:color="auto" w:fill="FFFFFF"/>
        </w:rPr>
        <w:t>.</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4.9. Региональные объединения </w:t>
      </w:r>
      <w:proofErr w:type="spellStart"/>
      <w:r>
        <w:rPr>
          <w:rFonts w:ascii="Times New Roman" w:hAnsi="Times New Roman"/>
          <w:sz w:val="24"/>
          <w:szCs w:val="24"/>
        </w:rPr>
        <w:t>риэлторов</w:t>
      </w:r>
      <w:proofErr w:type="spellEnd"/>
      <w:r>
        <w:rPr>
          <w:rFonts w:ascii="Times New Roman" w:hAnsi="Times New Roman"/>
          <w:sz w:val="24"/>
          <w:szCs w:val="24"/>
        </w:rPr>
        <w:t>, обладающие статусом полномочных представителей РГР, вправе вводить на территории своих административно-территориальных единиц Региональные Стандарты и Правила оказания брокерских услуг, учитывающие обычаи делового оборота, сложившиеся данной в административно-территориальной единице.</w:t>
      </w:r>
    </w:p>
    <w:p w:rsidR="00360691" w:rsidRDefault="006E7BA0">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В рамках Региональных Стандартов и Правил оказания брокерских услуг Региональные объединения </w:t>
      </w:r>
      <w:proofErr w:type="spellStart"/>
      <w:r>
        <w:rPr>
          <w:rFonts w:ascii="Times New Roman" w:hAnsi="Times New Roman"/>
          <w:sz w:val="24"/>
          <w:szCs w:val="24"/>
        </w:rPr>
        <w:t>риэлторов</w:t>
      </w:r>
      <w:proofErr w:type="spellEnd"/>
      <w:r>
        <w:rPr>
          <w:rFonts w:ascii="Times New Roman" w:hAnsi="Times New Roman"/>
          <w:sz w:val="24"/>
          <w:szCs w:val="24"/>
        </w:rPr>
        <w:t xml:space="preserve"> вправе наделять статусом основных услуги, отнесенные настоящим Стандартом к разряду дополнительных. Отнесение услуг, которым в рамках настоящего Стандарта присвоен статус основных, к разряду дополнительных не допускается.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5. ТРЕБОВАНИЯ К КАЧЕСТВУ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5.1 Брокерские услуги должны соответствовать требованиям Стандарта, законодательным актам, другим нормативным и методическим документам, регулирующим отношения в сфере недвижимости, практике и обычаям делового оборота.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5.2 Брокерские услуги должны оказываться Исполнителем Потребителю на основании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5.3 Исполнитель вправе оказывать Брокерские услуги обеим сторонам сделки с объектом недвижимости и правами на них.</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5.4 Конфиденциальность.</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5.4.1 Исполнитель обеспечивает конфиденциальность всей информации, полученной при оказании Брокерских услуг Потребителю.</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Предоставление информации о Потребителе и оказанных ему услугах не допускается, кроме случаев:</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официального запроса правоохранительных органов или по решению суда;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защиты Исполнителем своих прав и интересов в суде, Комиссии по разрешению споров.</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5.4.2 Исполнитель должен иметь возможность вести переговоры с Потребителями в специально оборудованных помещениях, обеспечивающих конфиденциальность. Во время переговоров с Потребителем Исполнитель должен стремиться к тому, чтобы в помещении не находились посторонние лица.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5.4.3 Доступ к документам, свидетельствующим о намерении Потребителя совершить сделку, а также к другим документам Потребителя, находящимся у Исполнителя, должны иметь только сотрудники, оказывающие Брокерскую услугу данному Потребителю.</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5.5 Соответствие назначению.</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Брокерские услуги должны соответствовать требованиям Потребителей, определенным в письменном Договоре с Исполнителем. Основным предметом Брокерских услуг является выполнение составляющих, предусмотренных п.4.3 Стандарта, связанных с установлением, изменением или прекращением прав на объект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5.6 Полнота и своевременность исполнения.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Предоставляемые Брокерские услуги по объему, срокам, процедурам и условиям обслуживания должны соответствовать требованиям настоящего Стандарта и требованиям Потребителя, согласованным с Исполнителем в договоре на оказание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5.7 Этичность обслуживания.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Потребителю должны быть гарантированы вежливое и доброжелательное отношение. Исполнитель должен соблюдать этические нормы поведения при обслуживании Потребителей.</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5.8 Ответственность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Исполнитель несет ответственность перед Потребителем за качество, точность, полноту и конфиденциальность оказанных услуг в объеме и на условиях, которые определены договором между ними. Мера ответственности при этом определяется условиями договора и действующим законодательством.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5.9 Рассмотрение жалоб и претензий Потребителей.</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5.9.1 Исполнитель должен гарантировать Потребителю оперативное и объективное рассмотрение жалоб и претензий на его действия.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5.9.2 Исполнитель должен принять письменную жалобу либо претензию Потребителя, объективно рассмотреть ее и письменно ответить Потребителю в течение 7 рабочих дней с момента получения.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5.9.3 Исполнитель должен иметь документированные процедуры рассмотрения жалоб и претензий Потребителей.</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6. ТРЕБОВАНИЯ К ИСПОЛНИТЕЛЯМ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6.1 Брокерские услуги могут оказывать Исполнители, имеющие статус юридического лица, а также индивидуальные предприниматели, зарегистрированные в установленном на территории Российской Федерации порядке.</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6.2 Штат исполнителя должен быть укомплектован квалифицированным персоналом. Все специалисты (квалификация специалистов по недвижимости – Агент, Эксперт и Брокер), работающие в компании и оказывающие услуги по организации и сопровождению сделок с недвижимым имуществом должны быть аттестованы в порядке, установленном Руководящим Органом Системы Сертификации.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6.2.1 Персонал Исполнителя должен:</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знать и выполнять свои функциональные обязанности;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знать и выполнять установленную Исполнителем процедуру обслуживания Потребителей и рассмотрения жалоб и претензий Потребителей;</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повышать квалификацию и проходить аттестацию в установленном порядке.</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6.2.2 Исполнитель должен оформить со специалистом по недвижимости - брокером трудовые отношения в соответствии с требованиями Трудового и Гражданского Законодательства Российской Федерации.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6.2.3 Исполнитель должен по запросу Органа по сертификации представлять список штатных сотрудников: специалист по недвижимости – Брокер, специалист по недвижимости - Эксперт и специалист по недвижимости - Агент. Данный список комплектуется документами, подтверждающими уровень образования и прохождение аттестации специалистами, внесенными в список.</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Исполнитель также может самостоятельно уведомлять Орган по сертификации об изменении персонального состава штатных сотрудников: специалист по недвижимости – Брокер, специалист по недвижимости - Эксперт и специалист по недвижимости - Агент.</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6.3 Профессиональная ответственность Исполнителя должна быть застрахована или обязательства Исполнителя по возмещению ущерба Потребителю при осуществлении Брокерской деятельности в соответствии со Стандартом обеспечены иным способом.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6.3.1 Руководящий Орган Системы Сертификации определяет процедуру признания правил страхования профессиональной ответственности при осуществлении Брокерской деятельности и иных способов обеспечения обязательств, вытекающих из п. 6.3 настоящего Стандарта, а также определяет минимальный уровень ответственности при страховании профессиональной ответственности.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6.4 Исполнитель имеет в собственности или пользовании нежилое помещение, права на которое оформлены в установленном порядке. К Индивидуальным предпринимателям (ИП), без наемных сотрудников, требование настоящего пункта не применяется.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6.4.1 Оказание Брокерских услуг происходит в помещениях, создающих комфортные условия для Потребителей.</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6.5 Информация об Исполнителе должна быть доступна для Потребителей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6.5.1 Информация, доступная для Потребителей:</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свидетельство о государственной регистрации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документ на право использования торговой марки, зарегистрированной в установленном порядке, под которой оказываются Брокерские услуги;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сертификат соответствия оказываемых Исполнителем Брокерских услуг требованиям Стандарта, приложения и дополнения к нему;</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при наличии членства в профессиональных объединениях документы, подтверждающие данное членство;</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тарифы и расценки на оказание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книга жалоб и предложений с пронумерованными листами, прошнурованная и заверенная печатью Органа по сертификации;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описание процедуры рассмотрения жалоб и претензий Потребителей на действия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реквизиты Органа по сертификации, Комиссии по разрешению споров;</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полис страхования профессиональной ответственности Исполнителя или документ, удостоверяющий использование Исполнителем иных способов обеспечения обязательств перед Потребителями.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6.5.2 Исполнитель по требованию Потребителя должен предоставить:</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документы, подтверждающие квалификацию специалиста по недвижимости – Брокер, специалиста по недвижимости - Эксперт и специалиста по недвижимости - Агент, участвующих при оказании ему Брокерской услуги;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документы, подтверждающие полномочия специалиста по недвижимости - Брокер (приказ или доверенность) на право подписи Договора на оказание Брокерских услуг от имени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Стандарт;</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образцы типовых договоров, протоколов, доверенностей и других документов, используемых Исполнителем при оказании Брокерских услуг.</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7. ТРЕБОВАНИЯ К ДОГОВОРУ НА ОКАЗАНИЕ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7.1 Для предоставления Брокерских услуг Исполнитель должен заключить с Потребителем письменный договор, соответствующий требованиям Гражданского Кодекса Российской Федерации с учетом требований Стандарта.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7.2 До подписания Договора специалист по недвижимости - брокер обязан ознакомить Потребителя с проектом Договора, разъяснить его условия, а также отразить проведение данных действий в Договоре.</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 Исполнитель вправе применять любые типы договоров, предусмотренные Гражданским Кодексом РФ. Структура договора должна содержать следующие разделы:</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стороны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предмет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обязанности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обязанности Потребителя;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цена услуг и порядок расчета между Потребителем и Исполнителем;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срок действия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условия расторжения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ответственность сторон;</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порядок разрешения споров;</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перечень переданных Исполнителю документов на момент подписания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юридические адреса и реквизиты сторон.</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7.3.1 Стороны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Сторонами договора на оказание Брокерских услуг являются Исполнитель в лице специалиста по недвижимости - брокера, уполномоченного на подписание Договора, и Потребитель (либо его представители).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7.3.2 Предмет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Предмет договора должен соответствовать типу Договора и содержать ссылку на оказание Брокерской услуги в соответствии со Стандартом.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7.3.3 Обязанности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7.3.3.1 В Договоре должны быть перечислены работы (услуги), которые обязуется выполнить Исполнитель в соответствии с п. 4.3 Стандарта.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7.3.3.2 Договор должен включать обязательство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обеспечить конфиденциальность обслуживания и сохранность документов Потребителя.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Договор должен включать обязательство Исполнителя сохранять в тайне сведения о Потребителе и условиях сделки, обеспечить сохранность документов, полученных от Потребителя, и их возврат в случае исполнения, прекращения или досрочного расторжения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7.3.3.3 Договор может содержать иные обязательства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7.3.4 Цена услуг и порядок расчета между Потребителем и Исполнителем. Договор должен содержать указание на цену услуг Исполнителя или порядок ее определения.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7.3.5 Срок действия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Договор должен содержать срок его вступления в силу, срок действия и процедуру продления.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7.3.6 Условия расторжения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Договор должен содержать основания и порядок его расторжения, в том числе условия досрочного расторжения, а также порядок расторжения договора в связи с неисполнением обязательств сторонами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7.3.7 Порядок разрешения споров.</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7.3.7.1 Договор должен содержать описание процедуры разрешения споров сторонами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7.3.7.2. В случае невозможности разрешения спора договор должен предусматривать возможность оперативной передачи данного спора в Комиссию по разрешению споров Органа по сертификации.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7.3.7.3 Решения Комиссии по разрешению споров Органа по сертификации является обязательным для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7.3.8 Ответственность сторон.</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7.3.8.1. В Договоре должны быть указаны условия, по которым наступает ответственность сторон за невыполнение условий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7.3.8.2 Договор должен предусматривать порядок и условия досрочного расторжения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7.3.8.3. В Договоре необходимо предусмотреть обстоятельства непреодолимой силы (форс- мажорные обстоятельства и решения третьих сторон, имеющих возможность влиять на договор на оказание Брокерских услуг), при которых ответственность сторон не наступает.</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7.3.8.4. В случае если Потребитель при заключении договора не предоставляет согласия лиц, имеющих права на данный объект недвижимости, Исполнитель определяет в настоящем разделе ответственность Потребителя за отказ таких лиц от совершения сделки.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7.4 Исполнитель должен поручать право подписания договоров об оказании Брокерских услуг и контроль за их исполнением только специалистам по недвижимости - брокерам.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7.5 Договор не должен содержать норм и требований, ущемляющих права одной из сторон.</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7.6 Документом, свидетельствующим о полном завершении работ по договору оказания Брокерских услуг, является двусторонний акт, подписанный Потребителем и Исполнителем после выполнения сторонами всех обязательств по договору.</w:t>
      </w:r>
    </w:p>
    <w:p w:rsidR="00360691" w:rsidRDefault="006E7BA0">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b/>
          <w:bCs/>
          <w:sz w:val="24"/>
          <w:szCs w:val="24"/>
        </w:rPr>
        <w:t>8. ТРЕБОВАНИЯ К ПОРЯДКУ ОКАЗАНИЯ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8.1 Исполнитель должен иметь план работы по договору и фиксировать этапы его выполнения.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8.2 Экспертное определение продажной цены недвижимости с учетом запросов Потребителя на момент предложения услуги.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8.2.1 Исполнитель предоставляет Потребителю объективную и полную информацию и анализ сложившихся цен на рынке недвижимости региона, консультирует о возможности и процедуре оказания брокерских услуг.</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8.2.2 Исполнитель по вопросам, требующим специальных знаний</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и выходящим за рамки брокерской деятельности, должен рекомендовать Потребителю обратиться за консультацией к соответствующим специалистам.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8.3 Предоставление информации о наличии на рынке объектов недвижимости, которая могла бы удовлетворить потребность клиента.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8.3.1 Исполнитель осуществляет подбор объектов недвижимости в соответствии с письменной заявкой Потребителя — </w:t>
      </w:r>
      <w:proofErr w:type="spellStart"/>
      <w:r>
        <w:rPr>
          <w:rFonts w:ascii="Times New Roman" w:hAnsi="Times New Roman"/>
          <w:sz w:val="24"/>
          <w:szCs w:val="24"/>
        </w:rPr>
        <w:t>правоприобретателя</w:t>
      </w:r>
      <w:proofErr w:type="spellEnd"/>
      <w:r>
        <w:rPr>
          <w:rFonts w:ascii="Times New Roman" w:hAnsi="Times New Roman"/>
          <w:sz w:val="24"/>
          <w:szCs w:val="24"/>
        </w:rPr>
        <w:t>. Количество подбираемых вариантов, порядок их показов определяются в договоре.</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8.3.2 Предлагаемые Исполнителем объекты недвижимости должны иметь описание, необходимое для получения наиболее полного представления Потребителя об объекте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8.3.3 Исполнитель должен письменно информировать Потребителя, давшего согласие на приобретение прав на данный объект недвижимости, об известных ему недостатках объекта недвижимости: потребительские качества, конструктивные изъяны, недостатки в работе инженерного оборудования.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8.3.4 Исполнитель должен сопровождать Потребителя при показе объекта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8.4 Формирование пакета правоустанавливающих и иных документов, необходимых для проведения сделки.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8.4.1 Исполнитель при выполнении договора определяет перечень документов, необходимый для осуществления сделки и порядок их получения.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Документы, необходимые для осуществления сделки, могут собираться: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Исполнителем на основании доверенности, выданной Потребителем;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Потребителем самостоятельно;</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Потребителем в присутствии Исполнителя.</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8.4.2 Согласие по существенным условиям предстоящей сделки, достигнутое между Потребителем (</w:t>
      </w:r>
      <w:proofErr w:type="spellStart"/>
      <w:r>
        <w:rPr>
          <w:rFonts w:ascii="Times New Roman" w:hAnsi="Times New Roman"/>
          <w:sz w:val="24"/>
          <w:szCs w:val="24"/>
        </w:rPr>
        <w:t>ями</w:t>
      </w:r>
      <w:proofErr w:type="spellEnd"/>
      <w:r>
        <w:rPr>
          <w:rFonts w:ascii="Times New Roman" w:hAnsi="Times New Roman"/>
          <w:sz w:val="24"/>
          <w:szCs w:val="24"/>
        </w:rPr>
        <w:t>) и контрагентом, должно быть оформлено предварительным договором.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8.4.3 Предварительный договор об осуществлении сделки должен содержать следующие разделы:</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согласие сторон осуществить определенную сделку;</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цена сделки;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адрес и описание объекта, позволяющие его однозначно идентифицировать;</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условия передачи прав на объект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ответственность сторон, способ обеспечения исполнения обязательств и определение обстоятельств непреодолимой силы;</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порядок расчетов при осуществлении сделки;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cроки</w:t>
      </w:r>
      <w:proofErr w:type="spellEnd"/>
      <w:r>
        <w:rPr>
          <w:rFonts w:ascii="Times New Roman" w:hAnsi="Times New Roman"/>
          <w:sz w:val="24"/>
          <w:szCs w:val="24"/>
        </w:rPr>
        <w:t xml:space="preserve"> и порядок передачи объекта недвижимости;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состояние объекта недвижимости на момент передачи;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обязательства собственника объекта недвижимости по погашению задолженности по коммунальным и другим платежам;</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наличие законных прав на объект со стороны третьих лиц на момент передачи объекта;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условия расторжения и продления предварительного договора.</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8.4.4 Исполнитель должен своевременно письменно информировать Потребителя обо всех ставших известных ему обстоятельствах и фактах, относящихся к правам на предмет сделки, способных изменить условия сделки и привести впоследствии к потере права собственности, и рекомендовать потребителю застраховать риск потери своего права на предмет сделки.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8.4.5 </w:t>
      </w:r>
      <w:proofErr w:type="gramStart"/>
      <w:r>
        <w:rPr>
          <w:rFonts w:ascii="Times New Roman" w:hAnsi="Times New Roman"/>
          <w:sz w:val="24"/>
          <w:szCs w:val="24"/>
        </w:rPr>
        <w:t>В</w:t>
      </w:r>
      <w:proofErr w:type="gramEnd"/>
      <w:r>
        <w:rPr>
          <w:rFonts w:ascii="Times New Roman" w:hAnsi="Times New Roman"/>
          <w:sz w:val="24"/>
          <w:szCs w:val="24"/>
        </w:rPr>
        <w:t xml:space="preserve"> случае принятия решения Потребителем о проведении сделки и приобретения прав на недвижимость с учетом раскрытых рисков и его уведомления о возможных негативных последствиях от принятого решения все риски, связанные с их наступлением, Потребитель принимает на себя, о чем он должен заявить письменно.</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8.5 Рекомендации по процедуре взаиморасчетов между участниками сделки.</w:t>
      </w:r>
    </w:p>
    <w:p w:rsidR="00360691" w:rsidRDefault="006E7BA0">
      <w:pPr>
        <w:shd w:val="clear" w:color="auto" w:fill="FFFFFF"/>
        <w:spacing w:after="150" w:line="240" w:lineRule="auto"/>
        <w:jc w:val="both"/>
        <w:rPr>
          <w:rFonts w:ascii="Times New Roman" w:eastAsia="Times New Roman" w:hAnsi="Times New Roman" w:cs="Times New Roman"/>
          <w:sz w:val="24"/>
          <w:szCs w:val="24"/>
        </w:rPr>
      </w:pPr>
      <w:r>
        <w:rPr>
          <w:rFonts w:ascii="Times New Roman" w:hAnsi="Times New Roman"/>
          <w:sz w:val="24"/>
          <w:szCs w:val="24"/>
        </w:rPr>
        <w:t>8.5.1 Исполнитель может по желанию Потребителя предложить схему взаиморасчетов по сделке, которая бы обеспечила защиту интересов сторон. Окончательное решение о форме и порядке взаиморасчетов за приобретенные права на недвижимость принимает Потребитель, и он же несет ответственность за возможные риски.</w:t>
      </w:r>
    </w:p>
    <w:p w:rsidR="00360691" w:rsidRDefault="006E7BA0">
      <w:pPr>
        <w:shd w:val="clear" w:color="auto" w:fill="FFFFFF"/>
        <w:spacing w:after="150" w:line="240" w:lineRule="auto"/>
        <w:jc w:val="both"/>
        <w:rPr>
          <w:rFonts w:ascii="Arial Unicode MS" w:hAnsi="Arial Unicode MS"/>
          <w:sz w:val="24"/>
          <w:szCs w:val="24"/>
        </w:rPr>
      </w:pPr>
      <w:r>
        <w:rPr>
          <w:rFonts w:ascii="Times New Roman" w:hAnsi="Times New Roman"/>
          <w:sz w:val="24"/>
          <w:szCs w:val="24"/>
        </w:rPr>
        <w:t>8.5.2 Основанием, по которому обязательства Исполнителя по договору с Потребителем считаются выполненными, являются свидетельство о регистрации прав и Акт передачи недвижимости, которые получает на руки Потребитель по завершении сделки.</w:t>
      </w: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pPr>
        <w:shd w:val="clear" w:color="auto" w:fill="FFFFFF"/>
        <w:spacing w:after="150" w:line="240" w:lineRule="auto"/>
        <w:jc w:val="both"/>
        <w:rPr>
          <w:rFonts w:ascii="Arial Unicode MS" w:hAnsi="Arial Unicode MS"/>
          <w:sz w:val="24"/>
          <w:szCs w:val="24"/>
        </w:rPr>
      </w:pPr>
    </w:p>
    <w:p w:rsidR="00DC6774" w:rsidRDefault="00DC6774" w:rsidP="00DC6774">
      <w:pPr>
        <w:spacing w:after="0" w:line="240" w:lineRule="auto"/>
        <w:ind w:firstLine="708"/>
        <w:jc w:val="righ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lastRenderedPageBreak/>
        <w:t>Приложение № 1. </w:t>
      </w:r>
    </w:p>
    <w:p w:rsidR="00DC6774" w:rsidRDefault="00DC6774" w:rsidP="00DC6774">
      <w:pPr>
        <w:spacing w:after="0" w:line="240" w:lineRule="auto"/>
        <w:ind w:firstLine="284"/>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Содержание типовой учебной программы по обучению </w:t>
      </w:r>
    </w:p>
    <w:p w:rsidR="00DC6774" w:rsidRDefault="00DC6774" w:rsidP="00DC6774">
      <w:pPr>
        <w:spacing w:after="0" w:line="240" w:lineRule="auto"/>
        <w:ind w:firstLine="284"/>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«Специалиста по недвижимости – агент»</w:t>
      </w:r>
    </w:p>
    <w:p w:rsidR="00DC6774" w:rsidRDefault="00DC6774" w:rsidP="00DC6774">
      <w:pPr>
        <w:spacing w:after="0" w:line="240" w:lineRule="auto"/>
        <w:jc w:val="center"/>
        <w:rPr>
          <w:rFonts w:ascii="Times New Roman" w:eastAsia="Times New Roman" w:hAnsi="Times New Roman" w:cs="Times New Roman"/>
          <w:b/>
          <w:bCs/>
          <w:sz w:val="24"/>
          <w:szCs w:val="24"/>
          <w:shd w:val="clear" w:color="auto" w:fill="FFFFFF"/>
        </w:rPr>
      </w:pPr>
    </w:p>
    <w:tbl>
      <w:tblPr>
        <w:tblStyle w:val="TableNormal"/>
        <w:tblW w:w="101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34"/>
        <w:gridCol w:w="8388"/>
      </w:tblGrid>
      <w:tr w:rsidR="00DC6774" w:rsidTr="00847B28">
        <w:trPr>
          <w:trHeight w:val="502"/>
          <w:jc w:val="center"/>
        </w:trPr>
        <w:tc>
          <w:tcPr>
            <w:tcW w:w="173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Область обучения</w:t>
            </w:r>
          </w:p>
        </w:tc>
        <w:tc>
          <w:tcPr>
            <w:tcW w:w="838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Тематическое наполнение</w:t>
            </w:r>
          </w:p>
        </w:tc>
      </w:tr>
      <w:tr w:rsidR="00DC6774" w:rsidTr="00847B28">
        <w:trPr>
          <w:trHeight w:val="1832"/>
          <w:jc w:val="center"/>
        </w:trPr>
        <w:tc>
          <w:tcPr>
            <w:tcW w:w="173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Введение в рынок недвижимости</w:t>
            </w:r>
          </w:p>
        </w:tc>
        <w:tc>
          <w:tcPr>
            <w:tcW w:w="838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C6774" w:rsidRDefault="00DC6774" w:rsidP="00DC6774">
            <w:pPr>
              <w:pStyle w:val="a5"/>
              <w:numPr>
                <w:ilvl w:val="0"/>
                <w:numId w:val="20"/>
              </w:numPr>
              <w:spacing w:before="240" w:after="0" w:line="240" w:lineRule="auto"/>
              <w:rPr>
                <w:rFonts w:ascii="Times New Roman" w:hAnsi="Times New Roman"/>
                <w:sz w:val="20"/>
                <w:szCs w:val="20"/>
              </w:rPr>
            </w:pPr>
            <w:r>
              <w:rPr>
                <w:rFonts w:ascii="Times New Roman" w:hAnsi="Times New Roman"/>
                <w:sz w:val="20"/>
                <w:szCs w:val="20"/>
              </w:rPr>
              <w:t>Понятие рынка недвижимости, история зарождения, отличие от других рынков. Общие Понятия, определения и термины.</w:t>
            </w:r>
          </w:p>
          <w:p w:rsidR="00DC6774" w:rsidRDefault="00DC6774" w:rsidP="00DC6774">
            <w:pPr>
              <w:pStyle w:val="a5"/>
              <w:numPr>
                <w:ilvl w:val="0"/>
                <w:numId w:val="20"/>
              </w:numPr>
              <w:spacing w:after="0" w:line="240" w:lineRule="auto"/>
              <w:rPr>
                <w:rFonts w:ascii="Times New Roman" w:hAnsi="Times New Roman"/>
                <w:sz w:val="20"/>
                <w:szCs w:val="20"/>
              </w:rPr>
            </w:pPr>
            <w:r>
              <w:rPr>
                <w:rFonts w:ascii="Times New Roman" w:hAnsi="Times New Roman"/>
                <w:sz w:val="20"/>
                <w:szCs w:val="20"/>
              </w:rPr>
              <w:t>Структура, субъекты и объекты рынка недвижимости, его сегменты.</w:t>
            </w:r>
          </w:p>
          <w:p w:rsidR="00DC6774" w:rsidRDefault="00DC6774" w:rsidP="00DC6774">
            <w:pPr>
              <w:pStyle w:val="a5"/>
              <w:numPr>
                <w:ilvl w:val="0"/>
                <w:numId w:val="20"/>
              </w:numPr>
              <w:spacing w:after="0" w:line="240" w:lineRule="auto"/>
              <w:rPr>
                <w:rFonts w:ascii="Times New Roman" w:hAnsi="Times New Roman"/>
                <w:sz w:val="20"/>
                <w:szCs w:val="20"/>
              </w:rPr>
            </w:pPr>
            <w:r>
              <w:rPr>
                <w:rFonts w:ascii="Times New Roman" w:hAnsi="Times New Roman"/>
                <w:sz w:val="20"/>
                <w:szCs w:val="20"/>
              </w:rPr>
              <w:t>Классификация рынка недвижимости.</w:t>
            </w:r>
          </w:p>
          <w:p w:rsidR="00DC6774" w:rsidRDefault="00DC6774" w:rsidP="00DC6774">
            <w:pPr>
              <w:pStyle w:val="a5"/>
              <w:numPr>
                <w:ilvl w:val="0"/>
                <w:numId w:val="20"/>
              </w:numPr>
              <w:spacing w:after="0" w:line="240" w:lineRule="auto"/>
              <w:rPr>
                <w:rFonts w:ascii="Times New Roman" w:hAnsi="Times New Roman"/>
                <w:sz w:val="20"/>
                <w:szCs w:val="20"/>
              </w:rPr>
            </w:pPr>
            <w:r>
              <w:rPr>
                <w:rFonts w:ascii="Times New Roman" w:hAnsi="Times New Roman"/>
                <w:sz w:val="20"/>
                <w:szCs w:val="20"/>
              </w:rPr>
              <w:t xml:space="preserve">Виды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w:t>
            </w:r>
          </w:p>
          <w:p w:rsidR="00DC6774" w:rsidRDefault="00DC6774" w:rsidP="00DC6774">
            <w:pPr>
              <w:pStyle w:val="a5"/>
              <w:numPr>
                <w:ilvl w:val="0"/>
                <w:numId w:val="20"/>
              </w:numPr>
              <w:spacing w:after="0" w:line="240" w:lineRule="auto"/>
              <w:rPr>
                <w:rFonts w:ascii="Times New Roman" w:hAnsi="Times New Roman"/>
                <w:sz w:val="20"/>
                <w:szCs w:val="20"/>
              </w:rPr>
            </w:pPr>
            <w:r>
              <w:rPr>
                <w:rFonts w:ascii="Times New Roman" w:hAnsi="Times New Roman"/>
                <w:sz w:val="20"/>
                <w:szCs w:val="20"/>
              </w:rPr>
              <w:t xml:space="preserve">Профессиональные участники рынка недвижимости, партнеры смежных сфер деятельности, их роль, функции. </w:t>
            </w:r>
          </w:p>
        </w:tc>
      </w:tr>
      <w:tr w:rsidR="00DC6774" w:rsidTr="00847B28">
        <w:trPr>
          <w:trHeight w:val="2798"/>
          <w:jc w:val="center"/>
        </w:trPr>
        <w:tc>
          <w:tcPr>
            <w:tcW w:w="173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1. Национальные стандарты</w:t>
            </w:r>
          </w:p>
        </w:tc>
        <w:tc>
          <w:tcPr>
            <w:tcW w:w="8388" w:type="dxa"/>
            <w:tcBorders>
              <w:top w:val="single" w:sz="8" w:space="0" w:color="000000"/>
              <w:left w:val="single" w:sz="4" w:space="0" w:color="000000"/>
              <w:bottom w:val="single" w:sz="8" w:space="0" w:color="000000"/>
              <w:right w:val="single" w:sz="8" w:space="0" w:color="000000"/>
            </w:tcBorders>
            <w:shd w:val="clear" w:color="auto" w:fill="auto"/>
            <w:tcMar>
              <w:top w:w="80" w:type="dxa"/>
              <w:left w:w="653" w:type="dxa"/>
              <w:bottom w:w="80" w:type="dxa"/>
              <w:right w:w="80" w:type="dxa"/>
            </w:tcMar>
            <w:vAlign w:val="center"/>
          </w:tcPr>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1.1. Год создания, основные этапы развития, структура РГР.</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1.2. Принципы, цели деятельности, традиции и профессиональные стандарты РГР. Принципы взаимодействия профессиональных участников в сделке.</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1.3. Национальный стандарт РГР «Услуги брокерские на рынке недвижимости. Общие требования».</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1.4. Профессиональный стандарт «Специалист по операциям с недвижимостью», утвержденный Министерством труда РФ.</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 xml:space="preserve">1.5. Этика </w:t>
            </w:r>
            <w:proofErr w:type="spellStart"/>
            <w:r>
              <w:rPr>
                <w:rFonts w:ascii="Times New Roman" w:hAnsi="Times New Roman"/>
                <w:sz w:val="20"/>
                <w:szCs w:val="20"/>
              </w:rPr>
              <w:t>риэлторской</w:t>
            </w:r>
            <w:proofErr w:type="spellEnd"/>
            <w:r>
              <w:rPr>
                <w:rFonts w:ascii="Times New Roman" w:hAnsi="Times New Roman"/>
                <w:sz w:val="20"/>
                <w:szCs w:val="20"/>
              </w:rPr>
              <w:t xml:space="preserve"> деятельности. Кодекс этики РГР.</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1.6. Структура и основные положения системы сертификации РГР. Единый реестр сертифицированных компаний и аттестованных специалистов.</w:t>
            </w:r>
          </w:p>
          <w:p w:rsidR="00DC6774" w:rsidRDefault="00DC6774" w:rsidP="00847B28">
            <w:pPr>
              <w:spacing w:after="0" w:line="240" w:lineRule="auto"/>
              <w:ind w:left="573" w:hanging="425"/>
            </w:pPr>
            <w:r>
              <w:rPr>
                <w:rFonts w:ascii="Times New Roman" w:hAnsi="Times New Roman"/>
                <w:sz w:val="20"/>
                <w:szCs w:val="20"/>
              </w:rPr>
              <w:t>1.7. Федеральная база недвижимости РГР. Структура и значение в работе общественного объединения.</w:t>
            </w:r>
          </w:p>
        </w:tc>
      </w:tr>
      <w:tr w:rsidR="00DC6774" w:rsidTr="00847B28">
        <w:trPr>
          <w:trHeight w:val="12532"/>
          <w:jc w:val="center"/>
        </w:trPr>
        <w:tc>
          <w:tcPr>
            <w:tcW w:w="173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lastRenderedPageBreak/>
              <w:t xml:space="preserve">2. Технология оказания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8388" w:type="dxa"/>
            <w:tcBorders>
              <w:top w:val="single" w:sz="8" w:space="0" w:color="000000"/>
              <w:left w:val="single" w:sz="4" w:space="0" w:color="000000"/>
              <w:bottom w:val="single" w:sz="8" w:space="0" w:color="000000"/>
              <w:right w:val="single" w:sz="8" w:space="0" w:color="000000"/>
            </w:tcBorders>
            <w:shd w:val="clear" w:color="auto" w:fill="auto"/>
            <w:tcMar>
              <w:top w:w="80" w:type="dxa"/>
              <w:left w:w="221" w:type="dxa"/>
              <w:bottom w:w="80" w:type="dxa"/>
              <w:right w:w="80" w:type="dxa"/>
            </w:tcMar>
            <w:vAlign w:val="center"/>
          </w:tcPr>
          <w:p w:rsidR="00DC6774" w:rsidRDefault="00DC6774" w:rsidP="00847B28">
            <w:pPr>
              <w:spacing w:before="240" w:after="0" w:line="240" w:lineRule="auto"/>
              <w:ind w:left="141"/>
              <w:rPr>
                <w:rFonts w:ascii="Times New Roman" w:eastAsia="Times New Roman" w:hAnsi="Times New Roman" w:cs="Times New Roman"/>
                <w:sz w:val="20"/>
                <w:szCs w:val="20"/>
              </w:rPr>
            </w:pPr>
            <w:r>
              <w:rPr>
                <w:rFonts w:ascii="Times New Roman" w:hAnsi="Times New Roman"/>
                <w:sz w:val="20"/>
                <w:szCs w:val="20"/>
              </w:rPr>
              <w:t>2.1. Факторы успеха агента по недвижимости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Бизнес-план личных целей, планирование и организация работы специалиста по недвижимости.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Внешний вид и атрибутика.</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Компетенции и инструменты.</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2.2. Типы клиентов и особенности работы с ними.</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 xml:space="preserve">2.3. Методы поиска и привлечения клиентов. </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 xml:space="preserve">2.4. Способы презентации услуги, компании, специалиста. </w:t>
            </w:r>
          </w:p>
          <w:p w:rsidR="00DC6774" w:rsidRDefault="00DC6774" w:rsidP="00847B28">
            <w:pPr>
              <w:spacing w:after="0" w:line="240" w:lineRule="auto"/>
              <w:ind w:left="573" w:hanging="432"/>
              <w:rPr>
                <w:rFonts w:ascii="Times New Roman" w:eastAsia="Times New Roman" w:hAnsi="Times New Roman" w:cs="Times New Roman"/>
                <w:sz w:val="20"/>
                <w:szCs w:val="20"/>
              </w:rPr>
            </w:pPr>
            <w:r>
              <w:rPr>
                <w:rFonts w:ascii="Times New Roman" w:hAnsi="Times New Roman"/>
                <w:sz w:val="20"/>
                <w:szCs w:val="20"/>
              </w:rPr>
              <w:t xml:space="preserve">2.5. Обоснование потребительской ценности, стоимости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и преимуществ эксклюзивного формата взаимодействия с клиентом.</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2.6. Документарное оформление договорных отношений с клиентом:</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Значение и правила оформления договоров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Фиксация исполнения обязательств по договорам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2.7. Объекты недвижимости: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Критерии отнесения объектов к различным типам и видам недвижимости</w:t>
            </w:r>
          </w:p>
          <w:p w:rsidR="00DC6774" w:rsidRDefault="00DC6774" w:rsidP="00DC6774">
            <w:pPr>
              <w:pStyle w:val="a5"/>
              <w:numPr>
                <w:ilvl w:val="0"/>
                <w:numId w:val="21"/>
              </w:numPr>
              <w:spacing w:line="240" w:lineRule="auto"/>
              <w:rPr>
                <w:rFonts w:ascii="Times New Roman" w:hAnsi="Times New Roman"/>
                <w:sz w:val="20"/>
                <w:szCs w:val="20"/>
              </w:rPr>
            </w:pPr>
            <w:r>
              <w:rPr>
                <w:rFonts w:ascii="Times New Roman" w:hAnsi="Times New Roman"/>
                <w:sz w:val="20"/>
                <w:szCs w:val="20"/>
              </w:rPr>
              <w:t>Оценка объекта на основе мониторинга информационных данных из различных источников, баз данных.</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Проверка актуальности прав на объект недвижимости в специализированных организациях и технической готовности объекта к продаже.</w:t>
            </w:r>
          </w:p>
          <w:p w:rsidR="00DC6774" w:rsidRDefault="00DC6774" w:rsidP="00847B28">
            <w:pPr>
              <w:spacing w:after="0" w:line="240" w:lineRule="auto"/>
              <w:ind w:left="573" w:hanging="573"/>
              <w:rPr>
                <w:rFonts w:ascii="Times New Roman" w:eastAsia="Times New Roman" w:hAnsi="Times New Roman" w:cs="Times New Roman"/>
                <w:sz w:val="20"/>
                <w:szCs w:val="20"/>
              </w:rPr>
            </w:pPr>
            <w:r>
              <w:rPr>
                <w:rFonts w:ascii="Times New Roman" w:hAnsi="Times New Roman"/>
                <w:sz w:val="20"/>
                <w:szCs w:val="20"/>
              </w:rPr>
              <w:t xml:space="preserve">  2.8. Ценообразование на объекты недвижимого имущества, факторы и условия, влияющие на ценообразование. </w:t>
            </w:r>
          </w:p>
          <w:p w:rsidR="00DC6774" w:rsidRDefault="00DC6774" w:rsidP="00847B28">
            <w:pPr>
              <w:spacing w:after="0" w:line="240" w:lineRule="auto"/>
              <w:ind w:left="108"/>
              <w:rPr>
                <w:rFonts w:ascii="Times New Roman" w:eastAsia="Times New Roman" w:hAnsi="Times New Roman" w:cs="Times New Roman"/>
                <w:sz w:val="20"/>
                <w:szCs w:val="20"/>
              </w:rPr>
            </w:pPr>
            <w:r>
              <w:rPr>
                <w:rFonts w:ascii="Times New Roman" w:hAnsi="Times New Roman"/>
                <w:sz w:val="20"/>
                <w:szCs w:val="20"/>
              </w:rPr>
              <w:t>2.9. Технологии профессионального обслуживания клиентов:</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Правила и этика </w:t>
            </w:r>
            <w:r>
              <w:rPr>
                <w:rFonts w:ascii="Times New Roman" w:hAnsi="Times New Roman"/>
                <w:sz w:val="20"/>
                <w:szCs w:val="20"/>
                <w:lang w:val="en-US"/>
              </w:rPr>
              <w:t>on</w:t>
            </w:r>
            <w:r>
              <w:rPr>
                <w:rFonts w:ascii="Times New Roman" w:hAnsi="Times New Roman"/>
                <w:sz w:val="20"/>
                <w:szCs w:val="20"/>
              </w:rPr>
              <w:t>-</w:t>
            </w:r>
            <w:r>
              <w:rPr>
                <w:rFonts w:ascii="Times New Roman" w:hAnsi="Times New Roman"/>
                <w:sz w:val="20"/>
                <w:szCs w:val="20"/>
                <w:lang w:val="en-US"/>
              </w:rPr>
              <w:t>line</w:t>
            </w:r>
            <w:r>
              <w:rPr>
                <w:rFonts w:ascii="Times New Roman" w:hAnsi="Times New Roman"/>
                <w:sz w:val="20"/>
                <w:szCs w:val="20"/>
              </w:rPr>
              <w:t xml:space="preserve"> и </w:t>
            </w:r>
            <w:r>
              <w:rPr>
                <w:rFonts w:ascii="Times New Roman" w:hAnsi="Times New Roman"/>
                <w:sz w:val="20"/>
                <w:szCs w:val="20"/>
                <w:lang w:val="en-US"/>
              </w:rPr>
              <w:t>of</w:t>
            </w:r>
            <w:r>
              <w:rPr>
                <w:rFonts w:ascii="Times New Roman" w:hAnsi="Times New Roman"/>
                <w:sz w:val="20"/>
                <w:szCs w:val="20"/>
              </w:rPr>
              <w:t>-</w:t>
            </w:r>
            <w:r>
              <w:rPr>
                <w:rFonts w:ascii="Times New Roman" w:hAnsi="Times New Roman"/>
                <w:sz w:val="20"/>
                <w:szCs w:val="20"/>
                <w:lang w:val="en-US"/>
              </w:rPr>
              <w:t>line</w:t>
            </w:r>
            <w:r>
              <w:rPr>
                <w:rFonts w:ascii="Times New Roman" w:hAnsi="Times New Roman"/>
                <w:sz w:val="20"/>
                <w:szCs w:val="20"/>
              </w:rPr>
              <w:t xml:space="preserve"> коммуникаций.</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Организационная и психологическая подготовка к различным видам переговоров: (телефонных, видео, очных). </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Способы выявления потребностей клиента, и оценки его возможностей.</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Формирование и способы оформления предложений для клиента.</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Способы показа/осмотра объекта недвижимости. Факторы выгодного восприятия объекта недвижимости при показе/осмотре.</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Организация и проведение показа /осмотра объекта недвижимости. </w:t>
            </w:r>
          </w:p>
          <w:p w:rsidR="00DC6774" w:rsidRDefault="00DC6774" w:rsidP="00847B28">
            <w:pPr>
              <w:spacing w:after="0" w:line="240" w:lineRule="auto"/>
              <w:ind w:left="573" w:hanging="432"/>
              <w:rPr>
                <w:rFonts w:ascii="Times New Roman" w:eastAsia="Times New Roman" w:hAnsi="Times New Roman" w:cs="Times New Roman"/>
                <w:sz w:val="20"/>
                <w:szCs w:val="20"/>
              </w:rPr>
            </w:pPr>
            <w:r>
              <w:rPr>
                <w:rFonts w:ascii="Times New Roman" w:hAnsi="Times New Roman"/>
                <w:sz w:val="20"/>
                <w:szCs w:val="20"/>
              </w:rPr>
              <w:t xml:space="preserve">2.10. Виды сделок, особенности совершения операций, в </w:t>
            </w:r>
            <w:proofErr w:type="spellStart"/>
            <w:r>
              <w:rPr>
                <w:rFonts w:ascii="Times New Roman" w:hAnsi="Times New Roman"/>
                <w:sz w:val="20"/>
                <w:szCs w:val="20"/>
              </w:rPr>
              <w:t>т.ч</w:t>
            </w:r>
            <w:proofErr w:type="spellEnd"/>
            <w:r>
              <w:rPr>
                <w:rFonts w:ascii="Times New Roman" w:hAnsi="Times New Roman"/>
                <w:sz w:val="20"/>
                <w:szCs w:val="20"/>
              </w:rPr>
              <w:t>. аренда/наём, с отдельными видами объектов недвижимого имущества:</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Жилые помещения.</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Объекты в домах-новостройках.</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Земельные участки.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Коммерческая недвижимость и имущественные комплексы.</w:t>
            </w:r>
          </w:p>
          <w:p w:rsidR="00DC6774" w:rsidRDefault="00DC6774" w:rsidP="00847B28">
            <w:pPr>
              <w:spacing w:after="0" w:line="240" w:lineRule="auto"/>
              <w:ind w:left="715" w:hanging="574"/>
              <w:rPr>
                <w:rFonts w:ascii="Times New Roman" w:eastAsia="Times New Roman" w:hAnsi="Times New Roman" w:cs="Times New Roman"/>
                <w:sz w:val="20"/>
                <w:szCs w:val="20"/>
              </w:rPr>
            </w:pPr>
            <w:r>
              <w:rPr>
                <w:rFonts w:ascii="Times New Roman" w:hAnsi="Times New Roman"/>
                <w:sz w:val="20"/>
                <w:szCs w:val="20"/>
              </w:rPr>
              <w:t>2.11. Специфика операций, осуществляемых с использованием государственного финансирования:</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Жилищные субсидии.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Жилищные сертификаты.</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Материнский (семейный) капитал.</w:t>
            </w:r>
          </w:p>
          <w:p w:rsidR="00DC6774" w:rsidRDefault="00DC6774" w:rsidP="00DC6774">
            <w:pPr>
              <w:pStyle w:val="a5"/>
              <w:numPr>
                <w:ilvl w:val="0"/>
                <w:numId w:val="21"/>
              </w:numPr>
              <w:spacing w:after="0" w:line="240" w:lineRule="auto"/>
              <w:rPr>
                <w:rFonts w:ascii="Times New Roman" w:hAnsi="Times New Roman"/>
                <w:sz w:val="20"/>
                <w:szCs w:val="20"/>
              </w:rPr>
            </w:pPr>
            <w:proofErr w:type="spellStart"/>
            <w:r>
              <w:rPr>
                <w:rFonts w:ascii="Times New Roman" w:hAnsi="Times New Roman"/>
                <w:sz w:val="20"/>
                <w:szCs w:val="20"/>
              </w:rPr>
              <w:t>Накопительно</w:t>
            </w:r>
            <w:proofErr w:type="spellEnd"/>
            <w:r>
              <w:rPr>
                <w:rFonts w:ascii="Times New Roman" w:hAnsi="Times New Roman"/>
                <w:sz w:val="20"/>
                <w:szCs w:val="20"/>
              </w:rPr>
              <w:t>-ипотечная система жилищного обеспечения военнослужащих.</w:t>
            </w:r>
          </w:p>
          <w:p w:rsidR="00DC6774" w:rsidRDefault="00DC6774" w:rsidP="00847B28">
            <w:pPr>
              <w:spacing w:after="0" w:line="240" w:lineRule="auto"/>
              <w:ind w:firstLine="141"/>
              <w:rPr>
                <w:rFonts w:ascii="Times New Roman" w:eastAsia="Times New Roman" w:hAnsi="Times New Roman" w:cs="Times New Roman"/>
                <w:sz w:val="20"/>
                <w:szCs w:val="20"/>
              </w:rPr>
            </w:pPr>
            <w:r>
              <w:rPr>
                <w:rFonts w:ascii="Times New Roman" w:hAnsi="Times New Roman"/>
                <w:sz w:val="20"/>
                <w:szCs w:val="20"/>
              </w:rPr>
              <w:t xml:space="preserve"> 2.12. Специфика и технология ипотечных сделок.</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Техника продаж.</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Стандарты взаимодействия сертифицированных агентств недвижимости с банками—партнерами РГР, Страховыми и Оценочными организациями.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Электронный документооборот. Преимущество организации работы</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2.13. Сопровождение сделки клиентов:</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Согласование предварительных условий сделки с клиентами и контрагентами.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Организационное сопровождение клиентов в процедурах документального оформления и фактического завершения сделки.</w:t>
            </w:r>
          </w:p>
          <w:p w:rsidR="00DC6774" w:rsidRDefault="00DC6774" w:rsidP="00DC6774">
            <w:pPr>
              <w:pStyle w:val="a5"/>
              <w:numPr>
                <w:ilvl w:val="0"/>
                <w:numId w:val="21"/>
              </w:numPr>
              <w:spacing w:after="0" w:line="240" w:lineRule="auto"/>
              <w:rPr>
                <w:rFonts w:ascii="Times New Roman" w:hAnsi="Times New Roman"/>
                <w:sz w:val="20"/>
                <w:szCs w:val="20"/>
              </w:rPr>
            </w:pPr>
            <w:r>
              <w:rPr>
                <w:rFonts w:ascii="Times New Roman" w:hAnsi="Times New Roman"/>
                <w:sz w:val="20"/>
                <w:szCs w:val="20"/>
              </w:rPr>
              <w:t>Оформление документов, фиксирующих исполнение обязательств сторонами по сделке.</w:t>
            </w:r>
          </w:p>
          <w:p w:rsidR="00DC6774" w:rsidRDefault="00DC6774" w:rsidP="00DC6774">
            <w:pPr>
              <w:pStyle w:val="a5"/>
              <w:numPr>
                <w:ilvl w:val="1"/>
                <w:numId w:val="23"/>
              </w:numPr>
              <w:spacing w:after="0" w:line="240" w:lineRule="auto"/>
              <w:rPr>
                <w:rFonts w:ascii="Times New Roman" w:hAnsi="Times New Roman"/>
                <w:sz w:val="20"/>
                <w:szCs w:val="20"/>
              </w:rPr>
            </w:pPr>
            <w:proofErr w:type="spellStart"/>
            <w:r>
              <w:rPr>
                <w:rFonts w:ascii="Times New Roman" w:hAnsi="Times New Roman"/>
                <w:sz w:val="20"/>
                <w:szCs w:val="20"/>
              </w:rPr>
              <w:t>Постпродажное</w:t>
            </w:r>
            <w:proofErr w:type="spellEnd"/>
            <w:r>
              <w:rPr>
                <w:rFonts w:ascii="Times New Roman" w:hAnsi="Times New Roman"/>
                <w:sz w:val="20"/>
                <w:szCs w:val="20"/>
              </w:rPr>
              <w:t xml:space="preserve"> взаимодействие с клиентом, виды взаимодействия. Важность и значение.</w:t>
            </w:r>
          </w:p>
        </w:tc>
      </w:tr>
      <w:tr w:rsidR="00DC6774" w:rsidTr="00847B28">
        <w:trPr>
          <w:trHeight w:val="4088"/>
          <w:jc w:val="center"/>
        </w:trPr>
        <w:tc>
          <w:tcPr>
            <w:tcW w:w="173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lastRenderedPageBreak/>
              <w:t>3. Правовые нормы</w:t>
            </w:r>
          </w:p>
        </w:tc>
        <w:tc>
          <w:tcPr>
            <w:tcW w:w="8388" w:type="dxa"/>
            <w:tcBorders>
              <w:top w:val="single" w:sz="8" w:space="0" w:color="000000"/>
              <w:left w:val="single" w:sz="4" w:space="0" w:color="000000"/>
              <w:bottom w:val="single" w:sz="8" w:space="0" w:color="000000"/>
              <w:right w:val="single" w:sz="8" w:space="0" w:color="000000"/>
            </w:tcBorders>
            <w:shd w:val="clear" w:color="auto" w:fill="auto"/>
            <w:tcMar>
              <w:top w:w="80" w:type="dxa"/>
              <w:left w:w="228" w:type="dxa"/>
              <w:bottom w:w="80" w:type="dxa"/>
              <w:right w:w="80" w:type="dxa"/>
            </w:tcMar>
            <w:vAlign w:val="center"/>
          </w:tcPr>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 Правоспособность, объекты и участники гражданских правоотношений.</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3.2. Сделки, представительство.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3.3. Земельное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3.4. Жилищное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3.5. Семейное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3.6. Ипотека.</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3.7. Приватизация.</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3.8. Налоговое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3.9. Кадастровый учет.</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3.10. Наследство.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3.11. Государственная регистрация.</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3.12. Долевое участие.</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3.13. Пожарная безопасность.</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3.14. Охрана труда. Трудовое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3.15. Уголовное и административное право.</w:t>
            </w:r>
          </w:p>
          <w:p w:rsidR="00DC6774" w:rsidRDefault="00DC6774" w:rsidP="00847B28">
            <w:pPr>
              <w:spacing w:after="0" w:line="240" w:lineRule="auto"/>
              <w:ind w:left="148"/>
            </w:pPr>
            <w:r>
              <w:rPr>
                <w:rFonts w:ascii="Times New Roman" w:hAnsi="Times New Roman"/>
                <w:sz w:val="20"/>
                <w:szCs w:val="20"/>
                <w:shd w:val="clear" w:color="auto" w:fill="FFFFFF"/>
              </w:rPr>
              <w:t xml:space="preserve">3.15. </w:t>
            </w:r>
            <w:proofErr w:type="spellStart"/>
            <w:r>
              <w:rPr>
                <w:rFonts w:ascii="Times New Roman" w:hAnsi="Times New Roman"/>
                <w:sz w:val="20"/>
                <w:szCs w:val="20"/>
                <w:shd w:val="clear" w:color="auto" w:fill="FFFFFF"/>
              </w:rPr>
              <w:t>Росфинмониторинг</w:t>
            </w:r>
            <w:proofErr w:type="spellEnd"/>
            <w:r>
              <w:rPr>
                <w:rFonts w:ascii="Times New Roman" w:hAnsi="Times New Roman"/>
                <w:sz w:val="20"/>
                <w:szCs w:val="20"/>
                <w:shd w:val="clear" w:color="auto" w:fill="FFFFFF"/>
              </w:rPr>
              <w:t>.</w:t>
            </w:r>
          </w:p>
        </w:tc>
      </w:tr>
      <w:tr w:rsidR="00DC6774" w:rsidTr="00847B28">
        <w:trPr>
          <w:trHeight w:val="984"/>
          <w:jc w:val="center"/>
        </w:trPr>
        <w:tc>
          <w:tcPr>
            <w:tcW w:w="173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4. </w:t>
            </w:r>
            <w:r>
              <w:rPr>
                <w:rFonts w:ascii="Times New Roman" w:hAnsi="Times New Roman"/>
                <w:sz w:val="20"/>
                <w:szCs w:val="20"/>
                <w:shd w:val="clear" w:color="auto" w:fill="FFFFFF"/>
              </w:rPr>
              <w:t>Психология ведения переговоров</w:t>
            </w:r>
          </w:p>
        </w:tc>
        <w:tc>
          <w:tcPr>
            <w:tcW w:w="8388"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4.1. Психологические типы личностей и особенности их поведения.</w:t>
            </w:r>
          </w:p>
          <w:p w:rsidR="00DC6774" w:rsidRDefault="00DC6774" w:rsidP="00847B2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4.2. Особенности ведения переговоров различными способами коммуникаций.</w:t>
            </w:r>
          </w:p>
          <w:p w:rsidR="00DC6774" w:rsidRDefault="00DC6774" w:rsidP="00847B2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4.3. Техники работы с возражениями и способы убеждения.</w:t>
            </w:r>
          </w:p>
          <w:p w:rsidR="00DC6774" w:rsidRDefault="00DC6774" w:rsidP="00847B28">
            <w:pPr>
              <w:spacing w:after="0" w:line="240" w:lineRule="auto"/>
              <w:ind w:left="108"/>
            </w:pPr>
            <w:r>
              <w:rPr>
                <w:rFonts w:ascii="Times New Roman" w:hAnsi="Times New Roman"/>
                <w:sz w:val="20"/>
                <w:szCs w:val="20"/>
              </w:rPr>
              <w:t>4.4. Этапы построения взаимодействия с клиентом при презентации и продаже услуги.</w:t>
            </w:r>
          </w:p>
        </w:tc>
      </w:tr>
      <w:tr w:rsidR="00DC6774" w:rsidTr="00847B28">
        <w:trPr>
          <w:trHeight w:val="2223"/>
          <w:jc w:val="center"/>
        </w:trPr>
        <w:tc>
          <w:tcPr>
            <w:tcW w:w="1734"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5. </w:t>
            </w:r>
            <w:r>
              <w:rPr>
                <w:rFonts w:ascii="Times New Roman" w:hAnsi="Times New Roman"/>
                <w:sz w:val="20"/>
                <w:szCs w:val="20"/>
                <w:shd w:val="clear" w:color="auto" w:fill="FFFFFF"/>
              </w:rPr>
              <w:t>Маркетинг</w:t>
            </w:r>
          </w:p>
        </w:tc>
        <w:tc>
          <w:tcPr>
            <w:tcW w:w="8388" w:type="dxa"/>
            <w:tcBorders>
              <w:top w:val="single" w:sz="8" w:space="0" w:color="000000"/>
              <w:left w:val="single" w:sz="4" w:space="0" w:color="000000"/>
              <w:bottom w:val="single" w:sz="8" w:space="0" w:color="000000"/>
              <w:right w:val="single" w:sz="8" w:space="0" w:color="000000"/>
            </w:tcBorders>
            <w:shd w:val="clear" w:color="auto" w:fill="auto"/>
            <w:tcMar>
              <w:top w:w="80" w:type="dxa"/>
              <w:left w:w="221" w:type="dxa"/>
              <w:bottom w:w="80" w:type="dxa"/>
              <w:right w:w="80" w:type="dxa"/>
            </w:tcMar>
            <w:vAlign w:val="center"/>
          </w:tcPr>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5.1. Разработка и реализация маркетинговой программы продвижения объекта.</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5.2. Правила размещения и оформления информации об объекте недвижимости. Презентация объекта недвижимости.</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 xml:space="preserve">5.3. Маркетинговая упаковка объекта. </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5.4. Работа с рекламными площадками/порталами. Анализ эффективности рекламных площадок.</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5.5. Составление рекламных текстов.</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5.6. Предпродажная подготовка объектов недвижимости и правила фотосъемки.</w:t>
            </w:r>
          </w:p>
          <w:p w:rsidR="00DC6774" w:rsidRDefault="00DC6774" w:rsidP="00847B28">
            <w:pPr>
              <w:spacing w:after="0" w:line="240" w:lineRule="auto"/>
              <w:ind w:left="148"/>
            </w:pPr>
            <w:r>
              <w:rPr>
                <w:rFonts w:ascii="Times New Roman" w:hAnsi="Times New Roman"/>
                <w:sz w:val="20"/>
                <w:szCs w:val="20"/>
                <w:shd w:val="clear" w:color="auto" w:fill="FFFFFF"/>
              </w:rPr>
              <w:t>5.7. Роль социальных сетей в работе агента.</w:t>
            </w:r>
          </w:p>
        </w:tc>
      </w:tr>
    </w:tbl>
    <w:p w:rsidR="00DC6774" w:rsidRDefault="00DC6774" w:rsidP="00DC6774">
      <w:pPr>
        <w:widowControl w:val="0"/>
        <w:spacing w:after="0" w:line="240" w:lineRule="auto"/>
        <w:jc w:val="center"/>
        <w:rPr>
          <w:rFonts w:ascii="Times New Roman" w:eastAsia="Times New Roman" w:hAnsi="Times New Roman" w:cs="Times New Roman"/>
          <w:b/>
          <w:bCs/>
          <w:sz w:val="24"/>
          <w:szCs w:val="24"/>
          <w:shd w:val="clear" w:color="auto" w:fill="FFFFFF"/>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spacing w:after="0" w:line="240" w:lineRule="auto"/>
        <w:ind w:firstLine="708"/>
        <w:jc w:val="righ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Приложение № 2. </w:t>
      </w:r>
    </w:p>
    <w:p w:rsidR="00DC6774" w:rsidRDefault="00DC6774" w:rsidP="00DC6774">
      <w:pPr>
        <w:spacing w:after="0" w:line="240" w:lineRule="auto"/>
        <w:ind w:firstLine="142"/>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xml:space="preserve">Содержание типовой учебной программы по обучению </w:t>
      </w:r>
    </w:p>
    <w:p w:rsidR="00DC6774" w:rsidRDefault="00DC6774" w:rsidP="00DC6774">
      <w:pPr>
        <w:spacing w:after="0" w:line="240" w:lineRule="auto"/>
        <w:ind w:firstLine="142"/>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«Специалиста по недвижимости – брокер»</w:t>
      </w:r>
    </w:p>
    <w:p w:rsidR="00DC6774" w:rsidRDefault="00DC6774" w:rsidP="00DC6774">
      <w:pPr>
        <w:spacing w:after="0" w:line="240" w:lineRule="auto"/>
        <w:jc w:val="both"/>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 </w:t>
      </w:r>
    </w:p>
    <w:tbl>
      <w:tblPr>
        <w:tblStyle w:val="TableNormal"/>
        <w:tblW w:w="102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0"/>
        <w:gridCol w:w="8227"/>
      </w:tblGrid>
      <w:tr w:rsidR="00DC6774" w:rsidTr="00847B28">
        <w:trPr>
          <w:trHeight w:val="502"/>
        </w:trPr>
        <w:tc>
          <w:tcPr>
            <w:tcW w:w="198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Область обучения</w:t>
            </w:r>
          </w:p>
        </w:tc>
        <w:tc>
          <w:tcPr>
            <w:tcW w:w="8227" w:type="dxa"/>
            <w:tcBorders>
              <w:top w:val="single" w:sz="8" w:space="0" w:color="000000"/>
              <w:left w:val="single" w:sz="4" w:space="0" w:color="000000"/>
              <w:bottom w:val="single" w:sz="8" w:space="0" w:color="000000"/>
              <w:right w:val="single" w:sz="8" w:space="0" w:color="000000"/>
            </w:tcBorders>
            <w:shd w:val="clear" w:color="auto" w:fill="auto"/>
            <w:tcMar>
              <w:top w:w="80" w:type="dxa"/>
              <w:left w:w="646" w:type="dxa"/>
              <w:bottom w:w="80" w:type="dxa"/>
              <w:right w:w="80" w:type="dxa"/>
            </w:tcMar>
            <w:vAlign w:val="center"/>
          </w:tcPr>
          <w:p w:rsidR="00DC6774" w:rsidRDefault="00DC6774" w:rsidP="00847B28">
            <w:pPr>
              <w:spacing w:after="0" w:line="240" w:lineRule="auto"/>
              <w:ind w:left="566"/>
              <w:jc w:val="center"/>
            </w:pPr>
            <w:r>
              <w:rPr>
                <w:rFonts w:ascii="Times New Roman" w:hAnsi="Times New Roman"/>
                <w:b/>
                <w:bCs/>
                <w:sz w:val="20"/>
                <w:szCs w:val="20"/>
              </w:rPr>
              <w:t>Тематическое наполнение</w:t>
            </w:r>
          </w:p>
        </w:tc>
      </w:tr>
      <w:tr w:rsidR="00DC6774" w:rsidTr="00847B28">
        <w:trPr>
          <w:trHeight w:val="1820"/>
        </w:trPr>
        <w:tc>
          <w:tcPr>
            <w:tcW w:w="198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Введение в рынок недвижимости</w:t>
            </w:r>
          </w:p>
        </w:tc>
        <w:tc>
          <w:tcPr>
            <w:tcW w:w="822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C6774" w:rsidRDefault="00DC6774" w:rsidP="00DC6774">
            <w:pPr>
              <w:pStyle w:val="a5"/>
              <w:numPr>
                <w:ilvl w:val="0"/>
                <w:numId w:val="24"/>
              </w:numPr>
              <w:spacing w:before="240" w:after="0" w:line="240" w:lineRule="auto"/>
              <w:rPr>
                <w:rFonts w:ascii="Times New Roman" w:hAnsi="Times New Roman"/>
                <w:sz w:val="20"/>
                <w:szCs w:val="20"/>
              </w:rPr>
            </w:pPr>
            <w:r>
              <w:rPr>
                <w:rFonts w:ascii="Times New Roman" w:hAnsi="Times New Roman"/>
                <w:sz w:val="20"/>
                <w:szCs w:val="20"/>
              </w:rPr>
              <w:t>Понятие рынка недвижимости, история зарождения, отличие от других рынков. Общие Понятия, определения и термины.</w:t>
            </w:r>
          </w:p>
          <w:p w:rsidR="00DC6774" w:rsidRDefault="00DC6774" w:rsidP="00DC6774">
            <w:pPr>
              <w:pStyle w:val="a5"/>
              <w:numPr>
                <w:ilvl w:val="0"/>
                <w:numId w:val="24"/>
              </w:numPr>
              <w:spacing w:after="0" w:line="240" w:lineRule="auto"/>
              <w:rPr>
                <w:rFonts w:ascii="Times New Roman" w:hAnsi="Times New Roman"/>
                <w:sz w:val="20"/>
                <w:szCs w:val="20"/>
              </w:rPr>
            </w:pPr>
            <w:r>
              <w:rPr>
                <w:rFonts w:ascii="Times New Roman" w:hAnsi="Times New Roman"/>
                <w:sz w:val="20"/>
                <w:szCs w:val="20"/>
              </w:rPr>
              <w:t>Структура, субъекты и объекты рынка недвижимости, его сегменты.</w:t>
            </w:r>
          </w:p>
          <w:p w:rsidR="00DC6774" w:rsidRDefault="00DC6774" w:rsidP="00DC6774">
            <w:pPr>
              <w:pStyle w:val="a5"/>
              <w:numPr>
                <w:ilvl w:val="0"/>
                <w:numId w:val="24"/>
              </w:numPr>
              <w:spacing w:after="0" w:line="240" w:lineRule="auto"/>
              <w:rPr>
                <w:rFonts w:ascii="Times New Roman" w:hAnsi="Times New Roman"/>
                <w:sz w:val="20"/>
                <w:szCs w:val="20"/>
              </w:rPr>
            </w:pPr>
            <w:r>
              <w:rPr>
                <w:rFonts w:ascii="Times New Roman" w:hAnsi="Times New Roman"/>
                <w:sz w:val="20"/>
                <w:szCs w:val="20"/>
              </w:rPr>
              <w:t>Классификация рынка недвижимости.</w:t>
            </w:r>
          </w:p>
          <w:p w:rsidR="00DC6774" w:rsidRDefault="00DC6774" w:rsidP="00DC6774">
            <w:pPr>
              <w:pStyle w:val="a5"/>
              <w:numPr>
                <w:ilvl w:val="0"/>
                <w:numId w:val="24"/>
              </w:numPr>
              <w:spacing w:after="0" w:line="240" w:lineRule="auto"/>
              <w:rPr>
                <w:rFonts w:ascii="Times New Roman" w:hAnsi="Times New Roman"/>
                <w:sz w:val="20"/>
                <w:szCs w:val="20"/>
              </w:rPr>
            </w:pPr>
            <w:r>
              <w:rPr>
                <w:rFonts w:ascii="Times New Roman" w:hAnsi="Times New Roman"/>
                <w:sz w:val="20"/>
                <w:szCs w:val="20"/>
              </w:rPr>
              <w:t xml:space="preserve">Виды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w:t>
            </w:r>
          </w:p>
          <w:p w:rsidR="00DC6774" w:rsidRDefault="00DC6774" w:rsidP="00DC6774">
            <w:pPr>
              <w:pStyle w:val="a5"/>
              <w:numPr>
                <w:ilvl w:val="0"/>
                <w:numId w:val="24"/>
              </w:numPr>
              <w:spacing w:after="0" w:line="240" w:lineRule="auto"/>
              <w:rPr>
                <w:rFonts w:ascii="Times New Roman" w:hAnsi="Times New Roman"/>
                <w:sz w:val="20"/>
                <w:szCs w:val="20"/>
              </w:rPr>
            </w:pPr>
            <w:r>
              <w:rPr>
                <w:rFonts w:ascii="Times New Roman" w:hAnsi="Times New Roman"/>
                <w:sz w:val="20"/>
                <w:szCs w:val="20"/>
              </w:rPr>
              <w:t xml:space="preserve">Профессиональные участники рынка недвижимости, партнеры смежных сфер деятельности, их роль, функции. </w:t>
            </w:r>
          </w:p>
        </w:tc>
      </w:tr>
      <w:tr w:rsidR="00DC6774" w:rsidTr="00847B28">
        <w:trPr>
          <w:trHeight w:val="2652"/>
        </w:trPr>
        <w:tc>
          <w:tcPr>
            <w:tcW w:w="198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lastRenderedPageBreak/>
              <w:t>1. Национальные стандарты</w:t>
            </w:r>
          </w:p>
        </w:tc>
        <w:tc>
          <w:tcPr>
            <w:tcW w:w="8227" w:type="dxa"/>
            <w:tcBorders>
              <w:top w:val="single" w:sz="8" w:space="0" w:color="000000"/>
              <w:left w:val="single" w:sz="4" w:space="0" w:color="000000"/>
              <w:bottom w:val="single" w:sz="8" w:space="0" w:color="000000"/>
              <w:right w:val="single" w:sz="8" w:space="0" w:color="000000"/>
            </w:tcBorders>
            <w:shd w:val="clear" w:color="auto" w:fill="auto"/>
            <w:tcMar>
              <w:top w:w="80" w:type="dxa"/>
              <w:left w:w="646" w:type="dxa"/>
              <w:bottom w:w="80" w:type="dxa"/>
              <w:right w:w="80" w:type="dxa"/>
            </w:tcMar>
            <w:vAlign w:val="center"/>
          </w:tcPr>
          <w:p w:rsidR="00DC6774" w:rsidRDefault="00DC6774" w:rsidP="00847B28">
            <w:pPr>
              <w:spacing w:before="240"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1.1. Год создания, основные этапы развития, структура РГР.</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1.2. Принципы, цели деятельности, традиции и профессиональные стандарты РГР. Принципы взаимодействия профессиональных участников в сделке.</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1.3. Национальный стандарт РГР «Услуги брокерские на рынке недвижимости. Общие требования».</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1.4. Профессиональный стандарт «Специалист по операциям с недвижимостью», утвержденный Министерством труда РФ.</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 xml:space="preserve">1.5. Этика </w:t>
            </w:r>
            <w:proofErr w:type="spellStart"/>
            <w:r>
              <w:rPr>
                <w:rFonts w:ascii="Times New Roman" w:hAnsi="Times New Roman"/>
                <w:sz w:val="20"/>
                <w:szCs w:val="20"/>
              </w:rPr>
              <w:t>риэлторской</w:t>
            </w:r>
            <w:proofErr w:type="spellEnd"/>
            <w:r>
              <w:rPr>
                <w:rFonts w:ascii="Times New Roman" w:hAnsi="Times New Roman"/>
                <w:sz w:val="20"/>
                <w:szCs w:val="20"/>
              </w:rPr>
              <w:t xml:space="preserve"> деятельности. Кодекс этики РГР.</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1.6. Структура и основные положения системы сертификации РГР. Единый реестр сертифицированных компаний и аттестованных специалистов.</w:t>
            </w:r>
          </w:p>
          <w:p w:rsidR="00DC6774" w:rsidRDefault="00DC6774" w:rsidP="00847B28">
            <w:pPr>
              <w:spacing w:line="240" w:lineRule="auto"/>
              <w:ind w:left="566" w:hanging="425"/>
            </w:pPr>
            <w:r>
              <w:rPr>
                <w:rFonts w:ascii="Times New Roman" w:hAnsi="Times New Roman"/>
                <w:sz w:val="20"/>
                <w:szCs w:val="20"/>
              </w:rPr>
              <w:t>1.7. Федеральная база недвижимости РГР. Структура и значение в работе общественного объединения.</w:t>
            </w:r>
          </w:p>
        </w:tc>
      </w:tr>
      <w:tr w:rsidR="00DC6774" w:rsidTr="00847B28">
        <w:trPr>
          <w:trHeight w:val="12312"/>
        </w:trPr>
        <w:tc>
          <w:tcPr>
            <w:tcW w:w="198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lastRenderedPageBreak/>
              <w:t xml:space="preserve">2. Технология оказания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8227" w:type="dxa"/>
            <w:tcBorders>
              <w:top w:val="single" w:sz="8" w:space="0" w:color="000000"/>
              <w:left w:val="single" w:sz="4" w:space="0" w:color="000000"/>
              <w:bottom w:val="single" w:sz="8" w:space="0" w:color="000000"/>
              <w:right w:val="single" w:sz="8" w:space="0" w:color="000000"/>
            </w:tcBorders>
            <w:shd w:val="clear" w:color="auto" w:fill="auto"/>
            <w:tcMar>
              <w:top w:w="80" w:type="dxa"/>
              <w:left w:w="646" w:type="dxa"/>
              <w:bottom w:w="80" w:type="dxa"/>
              <w:right w:w="80" w:type="dxa"/>
            </w:tcMar>
            <w:vAlign w:val="center"/>
          </w:tcPr>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2.1. Факторы успеха агента по недвижимости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Бизнес-план личных целей, планирование и организация работы специалиста по недвижимости.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Внешний вид и атрибутика.</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Компетенции и инструменты.</w:t>
            </w:r>
          </w:p>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2.2. Типы клиентов и особенности работы с ними.</w:t>
            </w:r>
          </w:p>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 xml:space="preserve">2.3. Методы поиска и привлечения клиентов. </w:t>
            </w:r>
          </w:p>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 xml:space="preserve">2.4. Способы презентации услуги, компании, специалиста. </w:t>
            </w:r>
          </w:p>
          <w:p w:rsidR="00DC6774" w:rsidRDefault="00DC6774" w:rsidP="00847B28">
            <w:pPr>
              <w:spacing w:after="0" w:line="240" w:lineRule="auto"/>
              <w:ind w:left="566" w:hanging="432"/>
              <w:rPr>
                <w:rFonts w:ascii="Times New Roman" w:eastAsia="Times New Roman" w:hAnsi="Times New Roman" w:cs="Times New Roman"/>
                <w:sz w:val="20"/>
                <w:szCs w:val="20"/>
              </w:rPr>
            </w:pPr>
            <w:r>
              <w:rPr>
                <w:rFonts w:ascii="Times New Roman" w:hAnsi="Times New Roman"/>
                <w:sz w:val="20"/>
                <w:szCs w:val="20"/>
              </w:rPr>
              <w:t xml:space="preserve">2.5. Обоснование потребительской ценности, стоимости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и преимуществ эксклюзивного формата взаимодействия с клиентом.</w:t>
            </w:r>
          </w:p>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2.6. Документарное оформление договорных отношений с клиентом:</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 xml:space="preserve">Значение и правила оформления договоров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 xml:space="preserve">Фиксация исполнения обязательств по договорам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2.7. Объекты недвижимости: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Критерии отнесения объектов к различным типам и видам недвижимости</w:t>
            </w:r>
          </w:p>
          <w:p w:rsidR="00DC6774" w:rsidRDefault="00DC6774" w:rsidP="00DC6774">
            <w:pPr>
              <w:pStyle w:val="a5"/>
              <w:numPr>
                <w:ilvl w:val="0"/>
                <w:numId w:val="25"/>
              </w:numPr>
              <w:spacing w:line="240" w:lineRule="auto"/>
              <w:rPr>
                <w:rFonts w:ascii="Times New Roman" w:hAnsi="Times New Roman"/>
                <w:sz w:val="20"/>
                <w:szCs w:val="20"/>
              </w:rPr>
            </w:pPr>
            <w:r>
              <w:rPr>
                <w:rFonts w:ascii="Times New Roman" w:hAnsi="Times New Roman"/>
                <w:sz w:val="20"/>
                <w:szCs w:val="20"/>
              </w:rPr>
              <w:t>Оценка объекта на основе мониторинга информационных данных из различных источников, баз данных.</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Проверка актуальности прав на объект недвижимости в специализированных организациях и технической готовности объекта к продаже.</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 xml:space="preserve">2.8. Ценообразование на объекты недвижимого имущества, факторы и условия, влияющие на ценообразование. </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2.9. Технологии профессионального обслуживания клиентов:</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 xml:space="preserve">Правила и этика </w:t>
            </w:r>
            <w:r>
              <w:rPr>
                <w:rFonts w:ascii="Times New Roman" w:hAnsi="Times New Roman"/>
                <w:sz w:val="20"/>
                <w:szCs w:val="20"/>
                <w:lang w:val="en-US"/>
              </w:rPr>
              <w:t>on</w:t>
            </w:r>
            <w:r>
              <w:rPr>
                <w:rFonts w:ascii="Times New Roman" w:hAnsi="Times New Roman"/>
                <w:sz w:val="20"/>
                <w:szCs w:val="20"/>
              </w:rPr>
              <w:t>-</w:t>
            </w:r>
            <w:r>
              <w:rPr>
                <w:rFonts w:ascii="Times New Roman" w:hAnsi="Times New Roman"/>
                <w:sz w:val="20"/>
                <w:szCs w:val="20"/>
                <w:lang w:val="en-US"/>
              </w:rPr>
              <w:t>line</w:t>
            </w:r>
            <w:r>
              <w:rPr>
                <w:rFonts w:ascii="Times New Roman" w:hAnsi="Times New Roman"/>
                <w:sz w:val="20"/>
                <w:szCs w:val="20"/>
              </w:rPr>
              <w:t xml:space="preserve"> и </w:t>
            </w:r>
            <w:r>
              <w:rPr>
                <w:rFonts w:ascii="Times New Roman" w:hAnsi="Times New Roman"/>
                <w:sz w:val="20"/>
                <w:szCs w:val="20"/>
                <w:lang w:val="en-US"/>
              </w:rPr>
              <w:t>of</w:t>
            </w:r>
            <w:r>
              <w:rPr>
                <w:rFonts w:ascii="Times New Roman" w:hAnsi="Times New Roman"/>
                <w:sz w:val="20"/>
                <w:szCs w:val="20"/>
              </w:rPr>
              <w:t>-</w:t>
            </w:r>
            <w:r>
              <w:rPr>
                <w:rFonts w:ascii="Times New Roman" w:hAnsi="Times New Roman"/>
                <w:sz w:val="20"/>
                <w:szCs w:val="20"/>
                <w:lang w:val="en-US"/>
              </w:rPr>
              <w:t>line</w:t>
            </w:r>
            <w:r>
              <w:rPr>
                <w:rFonts w:ascii="Times New Roman" w:hAnsi="Times New Roman"/>
                <w:sz w:val="20"/>
                <w:szCs w:val="20"/>
              </w:rPr>
              <w:t xml:space="preserve"> коммуникаций.</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 xml:space="preserve">Организационная и психологическая подготовка к различным видам переговоров: (телефонных, видео, очных). </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Способы выявления потребностей клиента, и оценки его возможностей.</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Формирование и способы оформления предложений для клиента.</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Способы показа/осмотра объекта недвижимости. Факторы выгодного восприятия объекта недвижимости при показе/осмотре.</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 xml:space="preserve">Организация и проведение показа /осмотра объекта недвижимости. </w:t>
            </w:r>
          </w:p>
          <w:p w:rsidR="00DC6774" w:rsidRDefault="00DC6774" w:rsidP="00847B28">
            <w:pPr>
              <w:spacing w:after="0" w:line="240" w:lineRule="auto"/>
              <w:ind w:left="566" w:hanging="432"/>
              <w:rPr>
                <w:rFonts w:ascii="Times New Roman" w:eastAsia="Times New Roman" w:hAnsi="Times New Roman" w:cs="Times New Roman"/>
                <w:sz w:val="20"/>
                <w:szCs w:val="20"/>
              </w:rPr>
            </w:pPr>
            <w:r>
              <w:rPr>
                <w:rFonts w:ascii="Times New Roman" w:hAnsi="Times New Roman"/>
                <w:sz w:val="20"/>
                <w:szCs w:val="20"/>
              </w:rPr>
              <w:t xml:space="preserve">2.10. Виды сделок, особенности совершения операций, в </w:t>
            </w:r>
            <w:proofErr w:type="spellStart"/>
            <w:r>
              <w:rPr>
                <w:rFonts w:ascii="Times New Roman" w:hAnsi="Times New Roman"/>
                <w:sz w:val="20"/>
                <w:szCs w:val="20"/>
              </w:rPr>
              <w:t>т.ч</w:t>
            </w:r>
            <w:proofErr w:type="spellEnd"/>
            <w:r>
              <w:rPr>
                <w:rFonts w:ascii="Times New Roman" w:hAnsi="Times New Roman"/>
                <w:sz w:val="20"/>
                <w:szCs w:val="20"/>
              </w:rPr>
              <w:t>. аренда/наём, с отдельными видами объектов недвижимого имущества:</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Жилые помещения.</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Объекты в домах-новостройках.</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Земельные участки.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Коммерческая недвижимость и имущественные комплексы.</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2.11. Специфика операций, осуществляемых с использованием государственного финансирования:</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Жилищные субсидии.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Жилищные сертификаты.</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Материнский (семейный) капитал.</w:t>
            </w:r>
          </w:p>
          <w:p w:rsidR="00DC6774" w:rsidRDefault="00DC6774" w:rsidP="00DC6774">
            <w:pPr>
              <w:pStyle w:val="a5"/>
              <w:numPr>
                <w:ilvl w:val="0"/>
                <w:numId w:val="25"/>
              </w:numPr>
              <w:spacing w:after="0" w:line="240" w:lineRule="auto"/>
              <w:rPr>
                <w:rFonts w:ascii="Times New Roman" w:hAnsi="Times New Roman"/>
                <w:sz w:val="20"/>
                <w:szCs w:val="20"/>
              </w:rPr>
            </w:pPr>
            <w:proofErr w:type="spellStart"/>
            <w:r>
              <w:rPr>
                <w:rFonts w:ascii="Times New Roman" w:hAnsi="Times New Roman"/>
                <w:sz w:val="20"/>
                <w:szCs w:val="20"/>
              </w:rPr>
              <w:t>Накопительно</w:t>
            </w:r>
            <w:proofErr w:type="spellEnd"/>
            <w:r>
              <w:rPr>
                <w:rFonts w:ascii="Times New Roman" w:hAnsi="Times New Roman"/>
                <w:sz w:val="20"/>
                <w:szCs w:val="20"/>
              </w:rPr>
              <w:t>-ипотечная система жилищного обеспечения военнослужащих.</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2.12. Специфика и технология ипотечных сделок.</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Техника продаж.</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Стандарты взаимодействия сертифицированных агентств недвижимости с банками—партнерами РГР, Страховыми и Оценочными организациями.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Электронный документооборот. Преимущество организации работы.</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2.13. Сопровождение сделки клиентов:</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Согласование предварительных условий сделки с клиентами и контрагентами.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Организационное сопровождение клиентов в процедурах документального оформления и фактического завершения сделки.</w:t>
            </w:r>
          </w:p>
          <w:p w:rsidR="00DC6774" w:rsidRDefault="00DC6774" w:rsidP="00DC6774">
            <w:pPr>
              <w:pStyle w:val="a5"/>
              <w:numPr>
                <w:ilvl w:val="0"/>
                <w:numId w:val="25"/>
              </w:numPr>
              <w:spacing w:after="0" w:line="240" w:lineRule="auto"/>
              <w:rPr>
                <w:rFonts w:ascii="Times New Roman" w:hAnsi="Times New Roman"/>
                <w:sz w:val="20"/>
                <w:szCs w:val="20"/>
              </w:rPr>
            </w:pPr>
            <w:r>
              <w:rPr>
                <w:rFonts w:ascii="Times New Roman" w:hAnsi="Times New Roman"/>
                <w:sz w:val="20"/>
                <w:szCs w:val="20"/>
              </w:rPr>
              <w:t>Оформление документов, фиксирующих исполнение обязательств сторонами по сделке.</w:t>
            </w:r>
          </w:p>
          <w:p w:rsidR="00DC6774" w:rsidRDefault="00DC6774" w:rsidP="00DC6774">
            <w:pPr>
              <w:pStyle w:val="a5"/>
              <w:numPr>
                <w:ilvl w:val="1"/>
                <w:numId w:val="27"/>
              </w:numPr>
              <w:spacing w:after="0" w:line="240" w:lineRule="auto"/>
              <w:rPr>
                <w:rFonts w:ascii="Times New Roman" w:hAnsi="Times New Roman"/>
                <w:sz w:val="20"/>
                <w:szCs w:val="20"/>
              </w:rPr>
            </w:pPr>
            <w:proofErr w:type="spellStart"/>
            <w:r>
              <w:rPr>
                <w:rFonts w:ascii="Times New Roman" w:hAnsi="Times New Roman"/>
                <w:sz w:val="20"/>
                <w:szCs w:val="20"/>
              </w:rPr>
              <w:t>Постпродажное</w:t>
            </w:r>
            <w:proofErr w:type="spellEnd"/>
            <w:r>
              <w:rPr>
                <w:rFonts w:ascii="Times New Roman" w:hAnsi="Times New Roman"/>
                <w:sz w:val="20"/>
                <w:szCs w:val="20"/>
              </w:rPr>
              <w:t xml:space="preserve"> взаимодействие с клиентом, виды взаимодействия. Важность и значение.</w:t>
            </w:r>
          </w:p>
        </w:tc>
      </w:tr>
      <w:tr w:rsidR="00DC6774" w:rsidTr="00847B28">
        <w:trPr>
          <w:trHeight w:val="4530"/>
        </w:trPr>
        <w:tc>
          <w:tcPr>
            <w:tcW w:w="198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lastRenderedPageBreak/>
              <w:t>3. Правовые нормы</w:t>
            </w:r>
          </w:p>
        </w:tc>
        <w:tc>
          <w:tcPr>
            <w:tcW w:w="8227" w:type="dxa"/>
            <w:tcBorders>
              <w:top w:val="single" w:sz="8" w:space="0" w:color="000000"/>
              <w:left w:val="single" w:sz="4" w:space="0" w:color="000000"/>
              <w:bottom w:val="single" w:sz="8" w:space="0" w:color="000000"/>
              <w:right w:val="single" w:sz="8" w:space="0" w:color="000000"/>
            </w:tcBorders>
            <w:shd w:val="clear" w:color="auto" w:fill="auto"/>
            <w:tcMar>
              <w:top w:w="80" w:type="dxa"/>
              <w:left w:w="221" w:type="dxa"/>
              <w:bottom w:w="80" w:type="dxa"/>
              <w:right w:w="80" w:type="dxa"/>
            </w:tcMar>
            <w:vAlign w:val="center"/>
          </w:tcPr>
          <w:p w:rsidR="00DC6774" w:rsidRDefault="00DC6774" w:rsidP="00847B28">
            <w:pPr>
              <w:spacing w:before="240"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 Правоспособность, объекты и участники гражданских правоотношений</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3.2. Сделки, представительство</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3.3. Земельное законодательство</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3.4. Жилищное законодательство</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3.5. Семейное законодательство</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3.6. Ипотека</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3.7. Приватизация</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3.8. Налоговое законодательство</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3.9. Кадастровый учет</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3.10. Наследство</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3.11. Государственная регистрация</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3.12. Долевое участие</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3.13. Пожарная безопасность</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3.14. Охрана труда. Трудовое законодательство.</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3.15. Закон о защите прав потребителей</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3.16. Персональные данные</w:t>
            </w:r>
          </w:p>
          <w:p w:rsidR="00DC6774" w:rsidRDefault="00DC6774" w:rsidP="00847B28">
            <w:pPr>
              <w:spacing w:after="0" w:line="240" w:lineRule="auto"/>
              <w:ind w:left="141"/>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3.17. Уголовное и административное право.</w:t>
            </w:r>
          </w:p>
          <w:p w:rsidR="00DC6774" w:rsidRDefault="00DC6774" w:rsidP="00847B28">
            <w:pPr>
              <w:spacing w:line="240" w:lineRule="auto"/>
              <w:ind w:left="141"/>
            </w:pPr>
            <w:r>
              <w:rPr>
                <w:rFonts w:ascii="Times New Roman" w:hAnsi="Times New Roman"/>
                <w:sz w:val="20"/>
                <w:szCs w:val="20"/>
                <w:shd w:val="clear" w:color="auto" w:fill="FFFFFF"/>
              </w:rPr>
              <w:t xml:space="preserve">3.17. </w:t>
            </w:r>
            <w:proofErr w:type="spellStart"/>
            <w:r>
              <w:rPr>
                <w:rFonts w:ascii="Times New Roman" w:hAnsi="Times New Roman"/>
                <w:sz w:val="20"/>
                <w:szCs w:val="20"/>
                <w:shd w:val="clear" w:color="auto" w:fill="FFFFFF"/>
              </w:rPr>
              <w:t>Росфинмониторинг</w:t>
            </w:r>
            <w:proofErr w:type="spellEnd"/>
          </w:p>
        </w:tc>
      </w:tr>
      <w:tr w:rsidR="00DC6774" w:rsidTr="00847B28">
        <w:trPr>
          <w:trHeight w:val="1112"/>
        </w:trPr>
        <w:tc>
          <w:tcPr>
            <w:tcW w:w="1980"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4. </w:t>
            </w:r>
            <w:r>
              <w:rPr>
                <w:rFonts w:ascii="Times New Roman" w:hAnsi="Times New Roman"/>
                <w:sz w:val="20"/>
                <w:szCs w:val="20"/>
                <w:shd w:val="clear" w:color="auto" w:fill="FFFFFF"/>
              </w:rPr>
              <w:t>Психология ведения переговоров</w:t>
            </w:r>
          </w:p>
        </w:tc>
        <w:tc>
          <w:tcPr>
            <w:tcW w:w="8227" w:type="dxa"/>
            <w:tcBorders>
              <w:top w:val="single" w:sz="8" w:space="0" w:color="000000"/>
              <w:left w:val="single" w:sz="4" w:space="0" w:color="000000"/>
              <w:bottom w:val="single" w:sz="8" w:space="0" w:color="000000"/>
              <w:right w:val="single" w:sz="8" w:space="0" w:color="000000"/>
            </w:tcBorders>
            <w:shd w:val="clear" w:color="auto" w:fill="auto"/>
            <w:tcMar>
              <w:top w:w="80" w:type="dxa"/>
              <w:left w:w="221" w:type="dxa"/>
              <w:bottom w:w="80" w:type="dxa"/>
              <w:right w:w="80" w:type="dxa"/>
            </w:tcMar>
            <w:vAlign w:val="center"/>
          </w:tcPr>
          <w:p w:rsidR="00DC6774" w:rsidRDefault="00DC6774" w:rsidP="00847B28">
            <w:pPr>
              <w:spacing w:before="240" w:after="0" w:line="240" w:lineRule="auto"/>
              <w:ind w:left="141"/>
              <w:rPr>
                <w:rFonts w:ascii="Times New Roman" w:eastAsia="Times New Roman" w:hAnsi="Times New Roman" w:cs="Times New Roman"/>
                <w:sz w:val="20"/>
                <w:szCs w:val="20"/>
              </w:rPr>
            </w:pPr>
            <w:r>
              <w:rPr>
                <w:rFonts w:ascii="Times New Roman" w:hAnsi="Times New Roman"/>
                <w:sz w:val="20"/>
                <w:szCs w:val="20"/>
              </w:rPr>
              <w:t>4.1. Психологические типы личностей и особенности их поведения.</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4.2. Особенности ведения переговоров различными способами коммуникаций.</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4.3. Техники работы с возражениями и способы убеждения.</w:t>
            </w:r>
          </w:p>
          <w:p w:rsidR="00DC6774" w:rsidRDefault="00DC6774" w:rsidP="00847B28">
            <w:pPr>
              <w:spacing w:line="240" w:lineRule="auto"/>
              <w:ind w:left="141"/>
            </w:pPr>
            <w:r>
              <w:rPr>
                <w:rFonts w:ascii="Times New Roman" w:hAnsi="Times New Roman"/>
                <w:sz w:val="20"/>
                <w:szCs w:val="20"/>
              </w:rPr>
              <w:t>4.4. Этапы построения взаимодействия с клиентами при презентации и продаже услуги.</w:t>
            </w:r>
          </w:p>
        </w:tc>
      </w:tr>
      <w:tr w:rsidR="00DC6774" w:rsidTr="00847B28">
        <w:trPr>
          <w:trHeight w:val="2867"/>
        </w:trPr>
        <w:tc>
          <w:tcPr>
            <w:tcW w:w="1980"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5. </w:t>
            </w:r>
            <w:r>
              <w:rPr>
                <w:rFonts w:ascii="Times New Roman" w:hAnsi="Times New Roman"/>
                <w:sz w:val="20"/>
                <w:szCs w:val="20"/>
                <w:shd w:val="clear" w:color="auto" w:fill="FFFFFF"/>
              </w:rPr>
              <w:t>Маркетинг</w:t>
            </w:r>
          </w:p>
        </w:tc>
        <w:tc>
          <w:tcPr>
            <w:tcW w:w="8227" w:type="dxa"/>
            <w:tcBorders>
              <w:top w:val="single" w:sz="8" w:space="0" w:color="000000"/>
              <w:left w:val="single" w:sz="4" w:space="0" w:color="000000"/>
              <w:bottom w:val="single" w:sz="4" w:space="0" w:color="000000"/>
              <w:right w:val="single" w:sz="8" w:space="0" w:color="000000"/>
            </w:tcBorders>
            <w:shd w:val="clear" w:color="auto" w:fill="auto"/>
            <w:tcMar>
              <w:top w:w="80" w:type="dxa"/>
              <w:left w:w="221" w:type="dxa"/>
              <w:bottom w:w="80" w:type="dxa"/>
              <w:right w:w="80" w:type="dxa"/>
            </w:tcMar>
            <w:vAlign w:val="center"/>
          </w:tcPr>
          <w:p w:rsidR="00DC6774" w:rsidRDefault="00DC6774" w:rsidP="00847B28">
            <w:pPr>
              <w:spacing w:before="240" w:after="0" w:line="240" w:lineRule="auto"/>
              <w:ind w:left="141"/>
              <w:rPr>
                <w:rFonts w:ascii="Times New Roman" w:eastAsia="Times New Roman" w:hAnsi="Times New Roman" w:cs="Times New Roman"/>
                <w:sz w:val="20"/>
                <w:szCs w:val="20"/>
              </w:rPr>
            </w:pPr>
            <w:r>
              <w:rPr>
                <w:rFonts w:ascii="Times New Roman" w:hAnsi="Times New Roman"/>
                <w:sz w:val="20"/>
                <w:szCs w:val="20"/>
              </w:rPr>
              <w:t>5.1. Основы маркетинга для агентств недвижимости:</w:t>
            </w:r>
          </w:p>
          <w:p w:rsidR="00DC6774" w:rsidRDefault="00DC6774" w:rsidP="00DC6774">
            <w:pPr>
              <w:pStyle w:val="a5"/>
              <w:numPr>
                <w:ilvl w:val="0"/>
                <w:numId w:val="28"/>
              </w:numPr>
              <w:spacing w:after="0" w:line="240" w:lineRule="auto"/>
              <w:rPr>
                <w:rFonts w:ascii="Times New Roman" w:hAnsi="Times New Roman"/>
                <w:sz w:val="20"/>
                <w:szCs w:val="20"/>
              </w:rPr>
            </w:pPr>
            <w:r>
              <w:rPr>
                <w:rFonts w:ascii="Times New Roman" w:hAnsi="Times New Roman"/>
                <w:sz w:val="20"/>
                <w:szCs w:val="20"/>
              </w:rPr>
              <w:t xml:space="preserve">Основные понятия маркетинга </w:t>
            </w:r>
          </w:p>
          <w:p w:rsidR="00DC6774" w:rsidRDefault="00DC6774" w:rsidP="00DC6774">
            <w:pPr>
              <w:pStyle w:val="a5"/>
              <w:numPr>
                <w:ilvl w:val="0"/>
                <w:numId w:val="28"/>
              </w:numPr>
              <w:spacing w:after="0" w:line="240" w:lineRule="auto"/>
              <w:rPr>
                <w:rFonts w:ascii="Times New Roman" w:hAnsi="Times New Roman"/>
                <w:sz w:val="20"/>
                <w:szCs w:val="20"/>
              </w:rPr>
            </w:pPr>
            <w:r>
              <w:rPr>
                <w:rFonts w:ascii="Times New Roman" w:hAnsi="Times New Roman"/>
                <w:sz w:val="20"/>
                <w:szCs w:val="20"/>
              </w:rPr>
              <w:t>Маркетинг компании</w:t>
            </w:r>
          </w:p>
          <w:p w:rsidR="00DC6774" w:rsidRDefault="00DC6774" w:rsidP="00DC6774">
            <w:pPr>
              <w:pStyle w:val="a5"/>
              <w:numPr>
                <w:ilvl w:val="0"/>
                <w:numId w:val="28"/>
              </w:numPr>
              <w:spacing w:after="0" w:line="240" w:lineRule="auto"/>
              <w:rPr>
                <w:rFonts w:ascii="Times New Roman" w:hAnsi="Times New Roman"/>
                <w:sz w:val="20"/>
                <w:szCs w:val="20"/>
              </w:rPr>
            </w:pPr>
            <w:r>
              <w:rPr>
                <w:rFonts w:ascii="Times New Roman" w:hAnsi="Times New Roman"/>
                <w:sz w:val="20"/>
                <w:szCs w:val="20"/>
              </w:rPr>
              <w:t>Маркетинг услуги</w:t>
            </w:r>
          </w:p>
          <w:p w:rsidR="00DC6774" w:rsidRDefault="00DC6774" w:rsidP="00DC6774">
            <w:pPr>
              <w:pStyle w:val="a5"/>
              <w:numPr>
                <w:ilvl w:val="0"/>
                <w:numId w:val="28"/>
              </w:numPr>
              <w:spacing w:after="0" w:line="240" w:lineRule="auto"/>
              <w:rPr>
                <w:rFonts w:ascii="Times New Roman" w:hAnsi="Times New Roman"/>
                <w:sz w:val="20"/>
                <w:szCs w:val="20"/>
              </w:rPr>
            </w:pPr>
            <w:r>
              <w:rPr>
                <w:rFonts w:ascii="Times New Roman" w:hAnsi="Times New Roman"/>
                <w:sz w:val="20"/>
                <w:szCs w:val="20"/>
              </w:rPr>
              <w:t>Маркетинг специалиста</w:t>
            </w:r>
          </w:p>
          <w:p w:rsidR="00DC6774" w:rsidRDefault="00DC6774" w:rsidP="00DC6774">
            <w:pPr>
              <w:pStyle w:val="a5"/>
              <w:numPr>
                <w:ilvl w:val="0"/>
                <w:numId w:val="28"/>
              </w:numPr>
              <w:spacing w:after="0" w:line="240" w:lineRule="auto"/>
              <w:rPr>
                <w:rFonts w:ascii="Times New Roman" w:hAnsi="Times New Roman"/>
                <w:sz w:val="20"/>
                <w:szCs w:val="20"/>
              </w:rPr>
            </w:pPr>
            <w:r>
              <w:rPr>
                <w:rFonts w:ascii="Times New Roman" w:hAnsi="Times New Roman"/>
                <w:sz w:val="20"/>
                <w:szCs w:val="20"/>
              </w:rPr>
              <w:t>Маркетинг объекта недвижимости</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5.2. Разработка и реализация маркетинговой программы продвижения объекта.</w:t>
            </w:r>
          </w:p>
          <w:p w:rsidR="00DC6774" w:rsidRDefault="00DC6774" w:rsidP="00847B28">
            <w:pPr>
              <w:spacing w:after="0" w:line="240" w:lineRule="auto"/>
              <w:ind w:left="566" w:hanging="432"/>
              <w:rPr>
                <w:rFonts w:ascii="Times New Roman" w:eastAsia="Times New Roman" w:hAnsi="Times New Roman" w:cs="Times New Roman"/>
                <w:sz w:val="20"/>
                <w:szCs w:val="20"/>
              </w:rPr>
            </w:pPr>
            <w:r>
              <w:rPr>
                <w:rFonts w:ascii="Times New Roman" w:hAnsi="Times New Roman"/>
                <w:sz w:val="20"/>
                <w:szCs w:val="20"/>
              </w:rPr>
              <w:t>5.3. Правила размещения и оформления информации об объекте недвижимости. Презентация объекта недвижимости.</w:t>
            </w:r>
          </w:p>
          <w:p w:rsidR="00DC6774" w:rsidRDefault="00DC6774" w:rsidP="00847B28">
            <w:pPr>
              <w:spacing w:after="0" w:line="240" w:lineRule="auto"/>
              <w:ind w:left="566" w:hanging="432"/>
              <w:rPr>
                <w:rFonts w:ascii="Times New Roman" w:eastAsia="Times New Roman" w:hAnsi="Times New Roman" w:cs="Times New Roman"/>
                <w:sz w:val="20"/>
                <w:szCs w:val="20"/>
              </w:rPr>
            </w:pPr>
            <w:r>
              <w:rPr>
                <w:rFonts w:ascii="Times New Roman" w:hAnsi="Times New Roman"/>
                <w:sz w:val="20"/>
                <w:szCs w:val="20"/>
              </w:rPr>
              <w:t>5.4. Маркетинговая упаковка объекта.</w:t>
            </w:r>
          </w:p>
          <w:p w:rsidR="00DC6774" w:rsidRDefault="00DC6774" w:rsidP="00847B28">
            <w:pPr>
              <w:spacing w:after="0" w:line="240" w:lineRule="auto"/>
              <w:ind w:left="566" w:hanging="432"/>
              <w:rPr>
                <w:rFonts w:ascii="Times New Roman" w:eastAsia="Times New Roman" w:hAnsi="Times New Roman" w:cs="Times New Roman"/>
                <w:sz w:val="20"/>
                <w:szCs w:val="20"/>
              </w:rPr>
            </w:pPr>
            <w:r>
              <w:rPr>
                <w:rFonts w:ascii="Times New Roman" w:hAnsi="Times New Roman"/>
                <w:sz w:val="20"/>
                <w:szCs w:val="20"/>
              </w:rPr>
              <w:t xml:space="preserve">5.5. Работа с рекламными площадками/порталами. Анализ эффективности рекламных площадок.           </w:t>
            </w:r>
          </w:p>
          <w:p w:rsidR="00DC6774" w:rsidRDefault="00DC6774" w:rsidP="00847B28">
            <w:pPr>
              <w:spacing w:line="240" w:lineRule="auto"/>
              <w:ind w:left="141"/>
            </w:pPr>
            <w:r>
              <w:rPr>
                <w:rFonts w:ascii="Times New Roman" w:hAnsi="Times New Roman"/>
                <w:sz w:val="20"/>
                <w:szCs w:val="20"/>
              </w:rPr>
              <w:t>5.6. Социальные сети руководителя.</w:t>
            </w:r>
          </w:p>
        </w:tc>
      </w:tr>
      <w:tr w:rsidR="00DC6774" w:rsidTr="00847B28">
        <w:trPr>
          <w:trHeight w:val="4629"/>
        </w:trPr>
        <w:tc>
          <w:tcPr>
            <w:tcW w:w="1980"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6. Менеджмент</w:t>
            </w:r>
          </w:p>
        </w:tc>
        <w:tc>
          <w:tcPr>
            <w:tcW w:w="8227" w:type="dxa"/>
            <w:tcBorders>
              <w:top w:val="single" w:sz="4" w:space="0" w:color="000000"/>
              <w:left w:val="single" w:sz="4" w:space="0" w:color="000000"/>
              <w:bottom w:val="single" w:sz="8" w:space="0" w:color="000000"/>
              <w:right w:val="single" w:sz="8" w:space="0" w:color="000000"/>
            </w:tcBorders>
            <w:shd w:val="clear" w:color="auto" w:fill="auto"/>
            <w:tcMar>
              <w:top w:w="80" w:type="dxa"/>
              <w:left w:w="646" w:type="dxa"/>
              <w:bottom w:w="80" w:type="dxa"/>
              <w:right w:w="80" w:type="dxa"/>
            </w:tcMar>
            <w:vAlign w:val="center"/>
          </w:tcPr>
          <w:p w:rsidR="00DC6774" w:rsidRDefault="00DC6774" w:rsidP="00847B28">
            <w:pPr>
              <w:spacing w:before="240" w:after="0" w:line="240" w:lineRule="auto"/>
              <w:ind w:left="566"/>
              <w:rPr>
                <w:rFonts w:ascii="Times New Roman" w:eastAsia="Times New Roman" w:hAnsi="Times New Roman" w:cs="Times New Roman"/>
                <w:sz w:val="20"/>
                <w:szCs w:val="20"/>
              </w:rPr>
            </w:pPr>
            <w:r>
              <w:rPr>
                <w:rFonts w:ascii="Times New Roman" w:hAnsi="Times New Roman"/>
                <w:sz w:val="20"/>
                <w:szCs w:val="20"/>
              </w:rPr>
              <w:t>6.1. Общий менеджмент:</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Виды бизнес-моделей в АН.</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Функции и компетенции руководителя.</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Стили руководства и лидерство.</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Управленческий учет.</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Финансовое планирование и учет.</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Цикличные мероприятия руководителя.</w:t>
            </w:r>
          </w:p>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6.2. Управление продажами:</w:t>
            </w:r>
          </w:p>
          <w:p w:rsidR="00DC6774" w:rsidRDefault="00DC6774" w:rsidP="00DC6774">
            <w:pPr>
              <w:pStyle w:val="a5"/>
              <w:numPr>
                <w:ilvl w:val="0"/>
                <w:numId w:val="30"/>
              </w:numPr>
              <w:spacing w:after="0" w:line="240" w:lineRule="auto"/>
              <w:rPr>
                <w:rFonts w:ascii="Times New Roman" w:hAnsi="Times New Roman"/>
                <w:sz w:val="20"/>
                <w:szCs w:val="20"/>
              </w:rPr>
            </w:pPr>
            <w:r>
              <w:rPr>
                <w:rFonts w:ascii="Times New Roman" w:hAnsi="Times New Roman"/>
                <w:sz w:val="20"/>
                <w:szCs w:val="20"/>
              </w:rPr>
              <w:t>Планирование.</w:t>
            </w:r>
          </w:p>
          <w:p w:rsidR="00DC6774" w:rsidRDefault="00DC6774" w:rsidP="00DC6774">
            <w:pPr>
              <w:pStyle w:val="a5"/>
              <w:numPr>
                <w:ilvl w:val="0"/>
                <w:numId w:val="30"/>
              </w:numPr>
              <w:spacing w:after="0" w:line="240" w:lineRule="auto"/>
              <w:rPr>
                <w:rFonts w:ascii="Times New Roman" w:hAnsi="Times New Roman"/>
                <w:sz w:val="20"/>
                <w:szCs w:val="20"/>
              </w:rPr>
            </w:pPr>
            <w:r>
              <w:rPr>
                <w:rFonts w:ascii="Times New Roman" w:hAnsi="Times New Roman"/>
                <w:sz w:val="20"/>
                <w:szCs w:val="20"/>
              </w:rPr>
              <w:t>Организация.</w:t>
            </w:r>
          </w:p>
          <w:p w:rsidR="00DC6774" w:rsidRDefault="00DC6774" w:rsidP="00DC6774">
            <w:pPr>
              <w:pStyle w:val="a5"/>
              <w:numPr>
                <w:ilvl w:val="0"/>
                <w:numId w:val="30"/>
              </w:numPr>
              <w:spacing w:after="0" w:line="240" w:lineRule="auto"/>
              <w:rPr>
                <w:rFonts w:ascii="Times New Roman" w:hAnsi="Times New Roman"/>
                <w:sz w:val="20"/>
                <w:szCs w:val="20"/>
              </w:rPr>
            </w:pPr>
            <w:r>
              <w:rPr>
                <w:rFonts w:ascii="Times New Roman" w:hAnsi="Times New Roman"/>
                <w:sz w:val="20"/>
                <w:szCs w:val="20"/>
              </w:rPr>
              <w:t>Контроль.</w:t>
            </w:r>
          </w:p>
          <w:p w:rsidR="00DC6774" w:rsidRDefault="00DC6774" w:rsidP="00DC6774">
            <w:pPr>
              <w:pStyle w:val="a5"/>
              <w:numPr>
                <w:ilvl w:val="0"/>
                <w:numId w:val="30"/>
              </w:numPr>
              <w:spacing w:after="0" w:line="240" w:lineRule="auto"/>
              <w:rPr>
                <w:rFonts w:ascii="Times New Roman" w:hAnsi="Times New Roman"/>
                <w:sz w:val="20"/>
                <w:szCs w:val="20"/>
              </w:rPr>
            </w:pPr>
            <w:r>
              <w:rPr>
                <w:rFonts w:ascii="Times New Roman" w:hAnsi="Times New Roman"/>
                <w:sz w:val="20"/>
                <w:szCs w:val="20"/>
              </w:rPr>
              <w:t>Метрики эффективности отдела продаж.</w:t>
            </w:r>
          </w:p>
          <w:p w:rsidR="00DC6774" w:rsidRDefault="00DC6774" w:rsidP="00847B28">
            <w:pPr>
              <w:spacing w:after="0" w:line="240" w:lineRule="auto"/>
              <w:ind w:left="566"/>
              <w:rPr>
                <w:rFonts w:ascii="Times New Roman" w:eastAsia="Times New Roman" w:hAnsi="Times New Roman" w:cs="Times New Roman"/>
                <w:sz w:val="20"/>
                <w:szCs w:val="20"/>
              </w:rPr>
            </w:pPr>
            <w:r>
              <w:rPr>
                <w:rFonts w:ascii="Times New Roman" w:hAnsi="Times New Roman"/>
                <w:sz w:val="20"/>
                <w:szCs w:val="20"/>
              </w:rPr>
              <w:t>6.3. Управление персоналом:</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 xml:space="preserve">Типология сотрудников. </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Мотивирование и стимулирование.</w:t>
            </w:r>
          </w:p>
          <w:p w:rsidR="00DC6774" w:rsidRDefault="00DC6774" w:rsidP="00DC6774">
            <w:pPr>
              <w:pStyle w:val="a5"/>
              <w:numPr>
                <w:ilvl w:val="0"/>
                <w:numId w:val="29"/>
              </w:numPr>
              <w:spacing w:after="0" w:line="240" w:lineRule="auto"/>
              <w:rPr>
                <w:rFonts w:ascii="Times New Roman" w:hAnsi="Times New Roman"/>
                <w:sz w:val="20"/>
                <w:szCs w:val="20"/>
              </w:rPr>
            </w:pPr>
            <w:proofErr w:type="spellStart"/>
            <w:r>
              <w:rPr>
                <w:rFonts w:ascii="Times New Roman" w:hAnsi="Times New Roman"/>
                <w:sz w:val="20"/>
                <w:szCs w:val="20"/>
              </w:rPr>
              <w:t>Рекрутинг</w:t>
            </w:r>
            <w:proofErr w:type="spellEnd"/>
            <w:r>
              <w:rPr>
                <w:rFonts w:ascii="Times New Roman" w:hAnsi="Times New Roman"/>
                <w:sz w:val="20"/>
                <w:szCs w:val="20"/>
              </w:rPr>
              <w:t xml:space="preserve"> и адаптация персонала.</w:t>
            </w:r>
          </w:p>
          <w:p w:rsidR="00DC6774" w:rsidRDefault="00DC6774" w:rsidP="00DC6774">
            <w:pPr>
              <w:pStyle w:val="a5"/>
              <w:numPr>
                <w:ilvl w:val="0"/>
                <w:numId w:val="29"/>
              </w:numPr>
              <w:spacing w:after="0" w:line="240" w:lineRule="auto"/>
              <w:rPr>
                <w:rFonts w:ascii="Times New Roman" w:hAnsi="Times New Roman"/>
                <w:sz w:val="20"/>
                <w:szCs w:val="20"/>
              </w:rPr>
            </w:pPr>
            <w:r>
              <w:rPr>
                <w:rFonts w:ascii="Times New Roman" w:hAnsi="Times New Roman"/>
                <w:sz w:val="20"/>
                <w:szCs w:val="20"/>
              </w:rPr>
              <w:t>Оценка квалификации и обучение персонала.</w:t>
            </w:r>
          </w:p>
          <w:p w:rsidR="00DC6774" w:rsidRDefault="00DC6774" w:rsidP="00DC6774">
            <w:pPr>
              <w:pStyle w:val="a5"/>
              <w:numPr>
                <w:ilvl w:val="0"/>
                <w:numId w:val="29"/>
              </w:numPr>
              <w:spacing w:line="240" w:lineRule="auto"/>
              <w:rPr>
                <w:rFonts w:ascii="Times New Roman" w:hAnsi="Times New Roman"/>
                <w:sz w:val="20"/>
                <w:szCs w:val="20"/>
              </w:rPr>
            </w:pPr>
            <w:proofErr w:type="spellStart"/>
            <w:r>
              <w:rPr>
                <w:rFonts w:ascii="Times New Roman" w:hAnsi="Times New Roman"/>
                <w:sz w:val="20"/>
                <w:szCs w:val="20"/>
              </w:rPr>
              <w:t>Конфликтология</w:t>
            </w:r>
            <w:proofErr w:type="spellEnd"/>
            <w:r>
              <w:rPr>
                <w:rFonts w:ascii="Times New Roman" w:hAnsi="Times New Roman"/>
                <w:sz w:val="20"/>
                <w:szCs w:val="20"/>
              </w:rPr>
              <w:t>.</w:t>
            </w:r>
          </w:p>
        </w:tc>
      </w:tr>
    </w:tbl>
    <w:p w:rsidR="00DC6774" w:rsidRDefault="00DC6774" w:rsidP="00DC6774">
      <w:pPr>
        <w:jc w:val="both"/>
        <w:rPr>
          <w:rFonts w:ascii="Times New Roman" w:eastAsia="Times New Roman" w:hAnsi="Times New Roman" w:cs="Times New Roman"/>
          <w:sz w:val="24"/>
          <w:szCs w:val="24"/>
        </w:rPr>
      </w:pPr>
    </w:p>
    <w:p w:rsidR="00DC6774" w:rsidRDefault="00DC6774" w:rsidP="00DC6774">
      <w:pPr>
        <w:shd w:val="clear" w:color="auto" w:fill="FFFFFF"/>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Приложение №3 </w:t>
      </w:r>
    </w:p>
    <w:p w:rsidR="00DC6774" w:rsidRDefault="00DC6774" w:rsidP="00DC6774">
      <w:pPr>
        <w:shd w:val="clear" w:color="auto" w:fill="FFFFFF"/>
        <w:spacing w:after="0" w:line="240" w:lineRule="auto"/>
        <w:jc w:val="right"/>
        <w:rPr>
          <w:rFonts w:ascii="Times New Roman" w:eastAsia="Times New Roman" w:hAnsi="Times New Roman" w:cs="Times New Roman"/>
          <w:sz w:val="24"/>
          <w:szCs w:val="24"/>
        </w:rPr>
      </w:pPr>
    </w:p>
    <w:p w:rsidR="00DC6774" w:rsidRDefault="00DC6774" w:rsidP="00DC6774">
      <w:pPr>
        <w:jc w:val="center"/>
        <w:rPr>
          <w:rFonts w:ascii="Times New Roman" w:eastAsia="Times New Roman" w:hAnsi="Times New Roman" w:cs="Times New Roman"/>
          <w:b/>
          <w:bCs/>
          <w:caps/>
          <w:sz w:val="24"/>
          <w:szCs w:val="24"/>
        </w:rPr>
      </w:pPr>
      <w:r>
        <w:rPr>
          <w:rFonts w:ascii="Times New Roman" w:hAnsi="Times New Roman"/>
          <w:b/>
          <w:bCs/>
          <w:caps/>
          <w:sz w:val="24"/>
          <w:szCs w:val="24"/>
        </w:rPr>
        <w:t>ПЕРЕЧЕНЬ Экзаменационных вопросов для АТТЕСТАЦИИ «специалиста по недвижимости – АГЕНТ»</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
        <w:gridCol w:w="6736"/>
        <w:gridCol w:w="2507"/>
      </w:tblGrid>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 п/п</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Вопрос</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Источник</w:t>
            </w:r>
          </w:p>
        </w:tc>
      </w:tr>
      <w:tr w:rsidR="00DC6774" w:rsidTr="00847B28">
        <w:trPr>
          <w:trHeight w:val="304"/>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I. Национальные стандарты</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Согласно Кодексу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прежде чем заключить с клиентом договор на оказание брокерской услуги, выяснить факт наличия такого договора с другим </w:t>
            </w:r>
            <w:proofErr w:type="spellStart"/>
            <w:r>
              <w:rPr>
                <w:rFonts w:ascii="Times New Roman" w:hAnsi="Times New Roman"/>
                <w:sz w:val="20"/>
                <w:szCs w:val="20"/>
              </w:rPr>
              <w:t>риэлтором</w:t>
            </w:r>
            <w:proofErr w:type="spellEnd"/>
            <w:r>
              <w:rPr>
                <w:rFonts w:ascii="Times New Roman" w:hAnsi="Times New Roman"/>
                <w:sz w:val="20"/>
                <w:szCs w:val="20"/>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КЭ Раздел III, ст.12</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Какую информацию, согласно Кодексу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должен представлять </w:t>
            </w:r>
            <w:proofErr w:type="spellStart"/>
            <w:r>
              <w:rPr>
                <w:rFonts w:ascii="Times New Roman" w:hAnsi="Times New Roman"/>
                <w:sz w:val="20"/>
                <w:szCs w:val="20"/>
              </w:rPr>
              <w:t>риэлтор</w:t>
            </w:r>
            <w:proofErr w:type="spellEnd"/>
            <w:r>
              <w:rPr>
                <w:rFonts w:ascii="Times New Roman" w:hAnsi="Times New Roman"/>
                <w:sz w:val="20"/>
                <w:szCs w:val="20"/>
              </w:rPr>
              <w:t xml:space="preserve"> во всех проводимых им рекламных кампаниях, публикациях и т.д.?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КЭ Раздел III, ст.16</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Должен ли Исполнитель брокерской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иметь план работы по Договору на оказание брокерской услуги и фиксировать этапы его выполнения?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р.8 п. 8.1</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лица,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имеют право оказывать брокерскую услугу при совершении операций с объектами недвижимости и правами на них?</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р.3</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основные работы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включает в себя брокерская услуга в интересах клиентов-продавцов объектов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р.4 п.4.3.1</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Кто,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имеет доступ к документам Потребителя, находящимся у Исполнителя брокерской услуги?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р.5 п.5.4.3</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основании, какого документа, согласно Национального стандарта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оказываются брокерские услуги на рынке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 3, р. 4 п. 4.7, р.5 п.5.2, п.5.5.</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Единый Реестр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 ...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каком году в России было создана Российская Гильдия </w:t>
            </w:r>
            <w:proofErr w:type="spellStart"/>
            <w:r>
              <w:rPr>
                <w:rFonts w:ascii="Times New Roman" w:hAnsi="Times New Roman"/>
                <w:sz w:val="20"/>
                <w:szCs w:val="20"/>
              </w:rPr>
              <w:t>Риэлторов</w:t>
            </w:r>
            <w:proofErr w:type="spellEnd"/>
            <w:r>
              <w:rPr>
                <w:rFonts w:ascii="Times New Roman" w:hAnsi="Times New Roman"/>
                <w:sz w:val="20"/>
                <w:szCs w:val="20"/>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федеральный закон РФ регламентировал порядок передачи жилых помещений в частную собственность граждан?</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каком году было отменено государственное лицензирование </w:t>
            </w:r>
            <w:proofErr w:type="spellStart"/>
            <w:r>
              <w:rPr>
                <w:rFonts w:ascii="Times New Roman" w:hAnsi="Times New Roman"/>
                <w:sz w:val="20"/>
                <w:szCs w:val="20"/>
              </w:rPr>
              <w:t>риэлторской</w:t>
            </w:r>
            <w:proofErr w:type="spellEnd"/>
            <w:r>
              <w:rPr>
                <w:rFonts w:ascii="Times New Roman" w:hAnsi="Times New Roman"/>
                <w:sz w:val="20"/>
                <w:szCs w:val="20"/>
              </w:rPr>
              <w:t xml:space="preserve"> деятельности?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Укажите год создания Системы добровольной сертификации услуг на рынке недвижимости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регламентирует (определяет) Национальный стандарт профессиональной деятельности «Услуги брокерские на рынке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р.1</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Брокерские услуги, оказываемые потребителям, в соответствии с Национальным стандартом профессиональной деятельности «Услуги брокерские на рынке недвижимости», подразделяются на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р.4 п.4.1.</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Укажите полный перечень клиентов,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в интересах которых выполняются основные брокерские услуги?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р.4 п.4.3</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Выберете правильный порядок рассмотрения споров между Исполнителем брокерской услуги и Потребителем,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 5 п 5.9, р.7 п. 7.3.7</w:t>
            </w:r>
          </w:p>
        </w:tc>
      </w:tr>
      <w:tr w:rsidR="00DC6774" w:rsidTr="00847B28">
        <w:trPr>
          <w:trHeight w:val="52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цель Системы добровольной сертификации услуг на рынке недвижимости РФ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Сертификация услуг на рынке недвижимости РФ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Аттестация специалистов по недвижимости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году был утвержден Министерством труда Профессиональный стандарт «Специалист по операциям с недвижимостью»?</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Для каких категорий компаний применение Национального стандарта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является обязательным в их профессиональной деятельности?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р.1</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*Назовите основные требования к Исполнителю брокерских услуг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р.6</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разделы из предложенных содержит Единый реестр сертифицированных компаний и аттестованных специалистов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базовая информация содержится на странице компании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базовая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дополнительная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*По каким запросам можно получить ответ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течении какого срока, согласно Национальному стандарту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действует Аттестат Специалиста по недвижимости-Агент и Специалиста по недвижимости-Брокер?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р.1</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такое Кодекс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КЭ ст.1</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интересах коммерческой выгоды член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согласно Кодексу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КЭ ст.15</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*Назовите обобщенные трудовые функции, входящие в Профессиональный стандарт Специалист по операциям с недвижимостью.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ПС </w:t>
            </w:r>
            <w:proofErr w:type="spellStart"/>
            <w:r>
              <w:rPr>
                <w:rFonts w:ascii="Times New Roman" w:hAnsi="Times New Roman"/>
                <w:sz w:val="20"/>
                <w:szCs w:val="20"/>
              </w:rPr>
              <w:t>р.II</w:t>
            </w:r>
            <w:proofErr w:type="spellEnd"/>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трудовые функции вспомогательной деятельности при оказании услуг по реализации объектов недвижимости, описанные в Профессиональных стандартах Специалист по операциям с недвижимостью.</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ПС </w:t>
            </w:r>
            <w:proofErr w:type="spellStart"/>
            <w:r>
              <w:rPr>
                <w:rFonts w:ascii="Times New Roman" w:hAnsi="Times New Roman"/>
                <w:sz w:val="20"/>
                <w:szCs w:val="20"/>
              </w:rPr>
              <w:t>р.III</w:t>
            </w:r>
            <w:proofErr w:type="spellEnd"/>
            <w:r>
              <w:rPr>
                <w:rFonts w:ascii="Times New Roman" w:hAnsi="Times New Roman"/>
                <w:sz w:val="20"/>
                <w:szCs w:val="20"/>
              </w:rPr>
              <w:t xml:space="preserve"> п.3.1</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основную цель профессиональной деятельности Специалист по операциям с недвижимостью, согласно Профессиональному стандарту.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ПС </w:t>
            </w:r>
            <w:proofErr w:type="spellStart"/>
            <w:r>
              <w:rPr>
                <w:rFonts w:ascii="Times New Roman" w:hAnsi="Times New Roman"/>
                <w:sz w:val="20"/>
                <w:szCs w:val="20"/>
              </w:rPr>
              <w:t>р.I</w:t>
            </w:r>
            <w:proofErr w:type="spellEnd"/>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официальные интернет – ресурсы созданы и поддерживаются Российской Гильдией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каком официальном ресурсе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размещаются объявления об объектах недвижимости членов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Где можно разместить и сделать подборку по объявлениям с делением комиссионных вознаграждений в Федеральной Базе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обязательное условие необходимо выполнить специалисту по недвижимости, чтобы быть представленным в Едином реестре сертифицированных компаний и аттестованных специалистов рынка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адрес портала Единого реестра сертифицированных компаний и аттестованных специалистов рынка недвижимости в сети Интернет?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признаки, по которым потребитель может определить, аттестованного специалиста по недвижимости в соответствии с Национальным стандартом «</w:t>
            </w:r>
            <w:proofErr w:type="spellStart"/>
            <w:r>
              <w:rPr>
                <w:rFonts w:ascii="Times New Roman" w:hAnsi="Times New Roman"/>
                <w:sz w:val="20"/>
                <w:szCs w:val="20"/>
              </w:rPr>
              <w:t>Риэлторская</w:t>
            </w:r>
            <w:proofErr w:type="spellEnd"/>
            <w:r>
              <w:rPr>
                <w:rFonts w:ascii="Times New Roman" w:hAnsi="Times New Roman"/>
                <w:sz w:val="20"/>
                <w:szCs w:val="20"/>
              </w:rPr>
              <w:t xml:space="preserve"> деятельность. Услуги брокерские на рынке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304"/>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FFC499"/>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 xml:space="preserve">Блок II. Технология оказания </w:t>
            </w:r>
            <w:proofErr w:type="spellStart"/>
            <w:r>
              <w:rPr>
                <w:rFonts w:ascii="Times New Roman" w:hAnsi="Times New Roman"/>
                <w:b/>
                <w:bCs/>
                <w:sz w:val="20"/>
                <w:szCs w:val="20"/>
              </w:rPr>
              <w:t>риэлторских</w:t>
            </w:r>
            <w:proofErr w:type="spellEnd"/>
            <w:r>
              <w:rPr>
                <w:rFonts w:ascii="Times New Roman" w:hAnsi="Times New Roman"/>
                <w:b/>
                <w:bCs/>
                <w:sz w:val="20"/>
                <w:szCs w:val="20"/>
              </w:rPr>
              <w:t xml:space="preserve"> услуг</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Обязательно ли нужно заключать договор на оказание услуг, работая с клиентом?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условия проведения переговоров с клиентом </w:t>
            </w:r>
            <w:proofErr w:type="spellStart"/>
            <w:r>
              <w:rPr>
                <w:rFonts w:ascii="Times New Roman" w:hAnsi="Times New Roman"/>
                <w:sz w:val="20"/>
                <w:szCs w:val="20"/>
              </w:rPr>
              <w:t>риэлтору</w:t>
            </w:r>
            <w:proofErr w:type="spellEnd"/>
            <w:r>
              <w:rPr>
                <w:rFonts w:ascii="Times New Roman" w:hAnsi="Times New Roman"/>
                <w:sz w:val="20"/>
                <w:szCs w:val="20"/>
              </w:rPr>
              <w:t xml:space="preserve"> необходимо обеспечивать?</w:t>
            </w:r>
            <w:r>
              <w:rPr>
                <w:rFonts w:ascii="Times New Roman" w:eastAsia="Times New Roman" w:hAnsi="Times New Roman" w:cs="Times New Roman"/>
                <w:sz w:val="20"/>
                <w:szCs w:val="20"/>
              </w:rPr>
              <w:br/>
              <w:t>Выберите наиболее предпочтительный вариант с точки зрения интересов клиента</w:t>
            </w:r>
            <w:r>
              <w:rPr>
                <w:rFonts w:ascii="Times New Roman" w:hAnsi="Times New Roman"/>
                <w:sz w:val="20"/>
                <w:szCs w:val="20"/>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Когда </w:t>
            </w:r>
            <w:proofErr w:type="spellStart"/>
            <w:r>
              <w:rPr>
                <w:rFonts w:ascii="Times New Roman" w:hAnsi="Times New Roman"/>
                <w:sz w:val="20"/>
                <w:szCs w:val="20"/>
              </w:rPr>
              <w:t>риэлтор</w:t>
            </w:r>
            <w:proofErr w:type="spellEnd"/>
            <w:r>
              <w:rPr>
                <w:rFonts w:ascii="Times New Roman" w:hAnsi="Times New Roman"/>
                <w:sz w:val="20"/>
                <w:szCs w:val="20"/>
              </w:rPr>
              <w:t xml:space="preserve"> обязан сообщить клиенту о принципах работы компании, стоимости и порядке оплаты услуг?</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прежде чем заключить с клиентом договор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выяснить факт наличия такого договора с другим </w:t>
            </w:r>
            <w:proofErr w:type="spellStart"/>
            <w:r>
              <w:rPr>
                <w:rFonts w:ascii="Times New Roman" w:hAnsi="Times New Roman"/>
                <w:sz w:val="20"/>
                <w:szCs w:val="20"/>
              </w:rPr>
              <w:t>риэлтором</w:t>
            </w:r>
            <w:proofErr w:type="spellEnd"/>
            <w:r>
              <w:rPr>
                <w:rFonts w:ascii="Times New Roman" w:hAnsi="Times New Roman"/>
                <w:sz w:val="20"/>
                <w:szCs w:val="20"/>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уведомить контрагента (при совместной сделке) о результатах проверки документов на Объект недвижимости и обо всех сомнительных ситуациях, ставших ему известными?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Должен ли представитель Исполнителя брокерской услуги лично сопровождать Потребителя при показе объекта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Обязанность </w:t>
            </w:r>
            <w:proofErr w:type="spellStart"/>
            <w:r>
              <w:rPr>
                <w:rFonts w:ascii="Times New Roman" w:hAnsi="Times New Roman"/>
                <w:sz w:val="20"/>
                <w:szCs w:val="20"/>
              </w:rPr>
              <w:t>риэлтора</w:t>
            </w:r>
            <w:proofErr w:type="spellEnd"/>
            <w:r>
              <w:rPr>
                <w:rFonts w:ascii="Times New Roman" w:hAnsi="Times New Roman"/>
                <w:sz w:val="20"/>
                <w:szCs w:val="20"/>
              </w:rPr>
              <w:t xml:space="preserve"> перед Сторонами сделки...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Основанием для специалиста по недвижимости представлять интересы Клиента является...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Определите набор условий, определяющий эксклюзивный характер договора на оказание услуг.</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*Потребителю должны быть гарантированы…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свидетельствует о полном завершении работ по Договору оказания Брокерских услуг?</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Агент заключает эксклюзивный договор на продажу Объекта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14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правильную последовательность предложенных этапов продажи:</w:t>
            </w:r>
            <w:r>
              <w:rPr>
                <w:rFonts w:ascii="Times New Roman" w:eastAsia="Times New Roman" w:hAnsi="Times New Roman" w:cs="Times New Roman"/>
                <w:sz w:val="20"/>
                <w:szCs w:val="20"/>
              </w:rPr>
              <w:br/>
            </w:r>
            <w:r>
              <w:rPr>
                <w:rFonts w:ascii="Times New Roman" w:hAnsi="Times New Roman"/>
                <w:sz w:val="20"/>
                <w:szCs w:val="20"/>
              </w:rPr>
              <w:t>1. Установление контакта.</w:t>
            </w:r>
            <w:r>
              <w:rPr>
                <w:rFonts w:ascii="Times New Roman" w:eastAsia="Times New Roman" w:hAnsi="Times New Roman" w:cs="Times New Roman"/>
                <w:sz w:val="20"/>
                <w:szCs w:val="20"/>
              </w:rPr>
              <w:br/>
            </w:r>
            <w:r>
              <w:rPr>
                <w:rFonts w:ascii="Times New Roman" w:hAnsi="Times New Roman"/>
                <w:sz w:val="20"/>
                <w:szCs w:val="20"/>
              </w:rPr>
              <w:t xml:space="preserve">2. Выяснение потребности. </w:t>
            </w:r>
            <w:r>
              <w:rPr>
                <w:rFonts w:ascii="Times New Roman" w:eastAsia="Times New Roman" w:hAnsi="Times New Roman" w:cs="Times New Roman"/>
                <w:sz w:val="20"/>
                <w:szCs w:val="20"/>
              </w:rPr>
              <w:br/>
            </w:r>
            <w:r>
              <w:rPr>
                <w:rFonts w:ascii="Times New Roman" w:hAnsi="Times New Roman"/>
                <w:sz w:val="20"/>
                <w:szCs w:val="20"/>
              </w:rPr>
              <w:t xml:space="preserve">3. Работа с возражениями. </w:t>
            </w:r>
            <w:r>
              <w:rPr>
                <w:rFonts w:ascii="Times New Roman" w:eastAsia="Times New Roman" w:hAnsi="Times New Roman" w:cs="Times New Roman"/>
                <w:sz w:val="20"/>
                <w:szCs w:val="20"/>
              </w:rPr>
              <w:br/>
            </w:r>
            <w:r>
              <w:rPr>
                <w:rFonts w:ascii="Times New Roman" w:hAnsi="Times New Roman"/>
                <w:sz w:val="20"/>
                <w:szCs w:val="20"/>
              </w:rPr>
              <w:t>4. Презентация выгод.</w:t>
            </w:r>
            <w:r>
              <w:rPr>
                <w:rFonts w:ascii="Times New Roman" w:eastAsia="Times New Roman" w:hAnsi="Times New Roman" w:cs="Times New Roman"/>
                <w:sz w:val="20"/>
                <w:szCs w:val="20"/>
              </w:rPr>
              <w:br/>
            </w:r>
            <w:r>
              <w:rPr>
                <w:rFonts w:ascii="Times New Roman" w:hAnsi="Times New Roman"/>
                <w:sz w:val="20"/>
                <w:szCs w:val="20"/>
              </w:rPr>
              <w:t>5. Заключение сделки.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Выберете эффективную последовательность этапов диалога с клиентом.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Укажите правильную последовательность действий агента до выставления объекта в рекламу: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Точность определения рыночной цены объекта для объявления покупателям и размещения рекламы позволяет...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Благотворно ли влияет на надежность работы с клиентом тот факт, что перед подписанием договора у него было время все обдумать?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основании каких данных формируется цена продажи объекта?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варианта оптимально начинать работу по продаже объекта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Должен ли агент делать контрольный звонок клиентам перед осмотром объекта?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Рекомендуемый осмотр объекта в следующем порядке...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Нужно ли уточнять, перед тем как поехать на показ, какие условия покупки у желающего посмотреть?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Агент приезжает на осмотр объекта заранее назначенного времени клиентам с целью. Укажите неправильные ответы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виде агент предоставляет клиенту информацию о стоимости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дополнительные документы необходимы для продажи квартиры в отсутствии одного из супругов, если оба являются собственниками?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продаже квартиры может ли одно лицо, имеющее доверенности, как от продавца, так и от покупателя, представлять обе стороны при подписании договора купли-продажи?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совершить сделку по купле-продаже недвижимости при отсутствии регистрации по месту жительства?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Обязательно ли снятие продавца с регистрационного учета по месту жительства для регистрации перехода права собственности по договору купли/ продажи?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принимает окончательное решение о форме и порядке взаиморасчетов за приобретенные права на недвижимость и несет ответственность за возможные риски?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Соглашение по существенным условиям предстоящей сделки, достигнутое между покупателем и продавцом объекта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выдается заявителю при подаче документов на государственную регистрацию прав на недвижимое имущество и сделок с ним?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Доверенность на представление интересов по подготовке документов к сделке дает право на…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Обязательно ли при выдаче доверенности присутствие того, кому доверяют?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Действительна ли доверенность на покупку, если в ней не указан адрес покупаемой квартиры?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подписывается акт приема передачи квартиры, если она будет фактически передана через 10 дней после государственной регистрации?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момента подписания акта приёма-передачи квартиры кто принимает на себя риск случайной гибели, риск случайного повреждения, бремя содержания Квартиры?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Данные обо всех недействительных и утративших силу паспортах опубликованы...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Сведения о наличии исполнительных производств в отношении физических/юридических лиц, можно посмотреть…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Верно ли, что по предварительному договору стороны обязуются заключить в будущем основной договор о передаче имущества на условиях, предусмотренных предварительным договором?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Верно ли утверждение, что в долевой и совместной собственности должны быть определены доли каждого из собственников?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Заявка на оценку рыночной стоимости объекта недвижимости должно включать...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времени отчет специалиста по оценке объекта недвижимости является актуальным?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Какой метод используется в качестве основного при оценке жилья для целей </w:t>
            </w:r>
            <w:proofErr w:type="spellStart"/>
            <w:r>
              <w:rPr>
                <w:rFonts w:ascii="Times New Roman" w:hAnsi="Times New Roman"/>
                <w:sz w:val="20"/>
                <w:szCs w:val="20"/>
              </w:rPr>
              <w:t>андеррайтинга</w:t>
            </w:r>
            <w:proofErr w:type="spellEnd"/>
            <w:r>
              <w:rPr>
                <w:rFonts w:ascii="Times New Roman" w:hAnsi="Times New Roman"/>
                <w:sz w:val="20"/>
                <w:szCs w:val="20"/>
              </w:rPr>
              <w:t xml:space="preserve"> ипотечных жилищных кредитов?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факторы, из перечисленных, влияют на стоимость недвижимости при проведении оценки?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Кредитная история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Где хранится информация о кредитных историях?</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*Любой заемщик может ознакомиться со своей кредитной историей...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равен срок ипотечного страхования?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является необязательным к представлению для оформления ипотечного кредита?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Обязательно ли предоставлять военный билет для получения ипотечного кредита молодым людям в возрасте до 27 лет?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b/>
                <w:bCs/>
                <w:sz w:val="20"/>
                <w:szCs w:val="20"/>
              </w:rPr>
              <w:t>*</w:t>
            </w:r>
            <w:r>
              <w:rPr>
                <w:rFonts w:ascii="Times New Roman" w:hAnsi="Times New Roman"/>
                <w:sz w:val="20"/>
                <w:szCs w:val="20"/>
              </w:rPr>
              <w:t xml:space="preserve">Какие есть возможности у заемщика при рефинансировании?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Андеррайтинг</w:t>
            </w:r>
            <w:proofErr w:type="spellEnd"/>
            <w:r>
              <w:rPr>
                <w:rFonts w:ascii="Times New Roman" w:hAnsi="Times New Roman"/>
                <w:sz w:val="20"/>
                <w:szCs w:val="20"/>
              </w:rPr>
              <w:t xml:space="preserve"> заемщика – это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Аннуитетный</w:t>
            </w:r>
            <w:proofErr w:type="spellEnd"/>
            <w:r>
              <w:rPr>
                <w:rFonts w:ascii="Times New Roman" w:hAnsi="Times New Roman"/>
                <w:sz w:val="20"/>
                <w:szCs w:val="20"/>
              </w:rPr>
              <w:t xml:space="preserve"> платеж – это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Рефинансирование ипотечного кредита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55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формы расчетов с продавцами жилья не используются в рамках программ ипотечного кредитования?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варианты социальной ипотеки для молодой семьи?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какие цели возможно использование материнского капитала до достижения ребенком 3-летнего возраста? Выберите правильные варианты ответов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проверить использовался ли собственниками при оплате за квартиру Материнский Семейный Капитал (МСК)?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при продаже квартиры, при расчете за которую использовался Материнский семейный капитал (МСК), не выделять доли несовершеннолетним в этой квартире, а сразу выделить в приобретаемой взамен квартире?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оформляется право собственности на часть жилого помещения, приобретенного с использованием средств материнского (семейного) капитала?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*Семья может использовать полученный Материнский семейный капитал (МСК)…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Предварительное разрешение органа опеки и попечительства, по распоряжению недвижимым имуществом, или отказ в выдаче такого разрешения должны быть предоставлены законному представителю, опекуну или попечителю…</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Необходимо ли согласие органа опеки и попечительства при отчуждении жилого помещения, в котором прописан несовершеннолетний член семьи собственника, не являющийся собственником?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представляет собой переустройство?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представляет собой перепланировка?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каком основании возможно осуществление перепланировки, переустройства жилого помещения?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*Правоустанавливающими документами на объект недвижимости являются….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04"/>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FFC499"/>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III. Правовые нормы</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Правоспособность, объекты и участники гражданских правоотношений</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Кем осуществляется государственная регистрация акта гражданского состояния - рождение физического лица?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47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Правоспособность граждан - это ...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С какого момента возникает у гражданина правоспособность?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*Ограниченно дееспособным может быть признан гражданин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Дееспособность гражданина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гражданин на основании решения суда может быть признан недееспособным?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Приобретательная</w:t>
            </w:r>
            <w:proofErr w:type="spellEnd"/>
            <w:r>
              <w:rPr>
                <w:rFonts w:ascii="Times New Roman" w:hAnsi="Times New Roman"/>
                <w:sz w:val="20"/>
                <w:szCs w:val="20"/>
              </w:rPr>
              <w:t xml:space="preserve"> давность на недвижимое имущество – это ...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234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Над кем устанавливается опека?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32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Над кем устанавливается попечительство?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33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принимает решение о признании гражданина безвестно отсутствующим или объявляет его умершим?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ст. 45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принимает решение о признании гражданина недееспособным или об ограничении его дееспособности?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 ст. 30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Право собственности – это ...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209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Какой объект называется </w:t>
            </w:r>
            <w:proofErr w:type="spellStart"/>
            <w:r>
              <w:rPr>
                <w:rFonts w:ascii="Times New Roman" w:hAnsi="Times New Roman"/>
                <w:sz w:val="20"/>
                <w:szCs w:val="20"/>
              </w:rPr>
              <w:t>машино</w:t>
            </w:r>
            <w:proofErr w:type="spellEnd"/>
            <w:r>
              <w:rPr>
                <w:rFonts w:ascii="Times New Roman" w:hAnsi="Times New Roman"/>
                <w:sz w:val="20"/>
                <w:szCs w:val="20"/>
              </w:rPr>
              <w:t>-местом?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130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недвижимым вещам относятся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130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Правоспособность у юридического лица возникает с момента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49 ГК РФ</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возраста гражданин приобретает правоспособность?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полная гражданская дееспособность гражданина?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срок временного проживания граждан РФ в жилых помещениях, не являющихся их местом жительства, не подлежит регистрации?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9 Постановления Правительства РФ от 17.07.1995 № 713 </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служит основанием для замены паспорта? Определите все основания из предложенных.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12 Постановления Правительства РФ от 08.07.1997 № 828 </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Сделки, представительство</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малолетние участвуют в сделках с недвижимым имуществом?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чем заключается разница между задатком и авансом?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380, ст. 381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являться законным представителем малолетних? Выберите полный правильный ответ.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ГК РФ, п. 2 ст. 20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задаток?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380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письменной формы соглашения о задатке?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п.1 ст. 380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Какими документами оформляется передача задатка?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380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договоре для обозначения предварительного платежа упоминается задаток. Договор не выполнен по вине стороны, получившей этот платеж. Какова судьба внесенного платежа?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несовершеннолетние в возрасте от 14 до 18 лет совершают сделки с недвижимым имуществом?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сделки совершаются в простой письменной форме?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нотариальной формы сделки, в случае, если эта форма предусмотрена законом?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163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случаях обязательно нотариальное удостоверение сделки?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163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Любую ли сделку можно совершить через 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182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означает принцип преимущественного права покупки?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250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простой письменной формы сделки?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162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Прекращается ли обязательство при наличии условий невозможности его исполнения?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416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Является ли совершение перепланировки и/или переустройства жилого помещения препятствием для оформления сделки, направленной на переход права собственности на указанный объект?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26 № 218-ФЗ </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общие последствия недействительности сделки?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167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сделка считается ничтожной?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166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сделку называют оспоримой?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166 ГК РФ</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уведомленные сособственники в праве общей долевой собственности на недвижимое имущество могут выразить свою волю (посредством приобретения предлагаемой доли) после получения уведомления о преимущественном праве покупки?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250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форме должен быть оформлен предварительный договор?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429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форме должен быть оформлен предварительный договор купли-продажи недвижимого имущества от имени малолетних собственников?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54 № 218-ФЗ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условие из перечисленных является существенным для договора купли-продажи недвижимого имущества?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555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Вправе ли арендатор сдавать арендованное имущество в субаренду?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615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представитель совершать сделки от имени представляемого в отношении себя лично?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182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необходимо получать предварительное разрешение на сделку органов опеки и попечительства?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 48-ФЗ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Заявление в органы опеки и попечительства несовершеннолетний пишет лично, если ему исполнилось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доверенность?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185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Влечет ли смерть лица, выдавшего доверенность, прекращение доверенности?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188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возраста должно подаваться заявление на приватизацию жилья лично?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 Закона № 1541-1 </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подписание завещаний через представителей?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1118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Срок исковой давности по требованию о применении последствий недействительности ничтожной сделки составляет...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Имеет ли силу договор купли-продажи недвижимости, если не указана сторонами цена продаваемого объекта?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555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аренду могут быть переданы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607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коммерческого найма (аренда жилого помещения) заключается на срок не более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683 ГК РФ, </w:t>
            </w:r>
            <w:proofErr w:type="spellStart"/>
            <w:r>
              <w:rPr>
                <w:rFonts w:ascii="Times New Roman" w:hAnsi="Times New Roman"/>
                <w:sz w:val="20"/>
                <w:szCs w:val="20"/>
              </w:rPr>
              <w:t>ст</w:t>
            </w:r>
            <w:proofErr w:type="spellEnd"/>
            <w:r>
              <w:rPr>
                <w:rFonts w:ascii="Times New Roman" w:hAnsi="Times New Roman"/>
                <w:sz w:val="20"/>
                <w:szCs w:val="20"/>
              </w:rPr>
              <w:t xml:space="preserve"> 60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каких условиях юридическое лицо может снять жилое помещение в аренду?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Нанимателем по договору найма может быть...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677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договор дарения является ничтожным?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п.3 ст. 572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документом оформляется передача недвижимого имущества?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556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каком основании, по общему правилу, возможны изменение и расторжение договора?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450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сделка из перечисленных является двухсторонней?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154, 572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имеет собственник жилого помещения в многоквартирном доме?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290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из перечисленных случаях возможно прекращение права собственности на жилое помещение в судебном порядке?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293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супруг, чье нотариальное согласие на совершение сделки не было получено, вправе требовать признания сделки недействительной в судебном порядке?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Безвозмездным договором является...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423, ст. 572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Если объект недвижимости находится под арестом (запрещением), в каком документе это отражено?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 218-ФЗ</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должна быть форма соглашения о задатке?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380 ГК РФ </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нотариус, удостоверивший сделку с объектом недвижимости, являться представителем сторон по сделке в органе регистрации прав на недвижимое имущество?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5 п. 3 ст. 15 № 218-ФЗ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право собственности на вновь создаваемые объекты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219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право собственности на недвижимое имущество у покупателя?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551 ГК РФ, п. 2 ст. 16 № 218-ФЗ, ст. 223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собственник квартиры в возрасте от 14 до 18 лет продать ее?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26, ст. 37 ГК РФ </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Земельное законодательство</w:t>
            </w:r>
          </w:p>
        </w:tc>
      </w:tr>
      <w:tr w:rsidR="00DC6774" w:rsidTr="00847B28">
        <w:trPr>
          <w:trHeight w:val="28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объектам земельных отношений относятся...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6 ЗК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Земельный участок как объект права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6 ЗК РФ</w:t>
            </w:r>
          </w:p>
        </w:tc>
      </w:tr>
      <w:tr w:rsidR="00DC6774" w:rsidTr="00847B28">
        <w:trPr>
          <w:trHeight w:val="33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*Участники земельных отношений-это...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5 ЗК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Жилищное законодательство</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муниципальному жилищному фонду?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имеет собственник жилого помещения в многоквартирном доме?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290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Может ли гражданин зарегистрироваться по месту жительства (прописаться) в квартире, которую арендует (снимает)?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п. 9, п. 12 Правил регистрации № 713 от 17.07.95</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имеют члены семьи собственника жилого помещения, проживающие с ним в жилом помещении?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члены семьи собственника при продаже жилого помещения сохранить право пользования?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292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признан бывшим членом семьи собственника?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67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поставлен на регистрационный учет по месту жительства/ пребывания на жилую площадь нанимателя (по договору социального найма) без согласия других членов семьи нанимателя?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п.12 Правил регистрации </w:t>
            </w:r>
          </w:p>
          <w:p w:rsidR="00DC6774" w:rsidRDefault="00DC6774" w:rsidP="00847B28">
            <w:pPr>
              <w:spacing w:after="0" w:line="240" w:lineRule="auto"/>
              <w:jc w:val="center"/>
            </w:pPr>
            <w:r>
              <w:rPr>
                <w:rFonts w:ascii="Times New Roman" w:hAnsi="Times New Roman"/>
                <w:sz w:val="20"/>
                <w:szCs w:val="20"/>
              </w:rPr>
              <w:t>№ 713 от 17.07.95</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устанавливают право собственности на квартиру, полученную в Жилищно-строительном кооперативе (ЖСК)?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218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является членом семьи собственника жилого помещения?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члены семьи собственника сохранить право пользования им в случае отчуждения по договору купли-продажи?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292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гражданина зарегистрировать по месту пребывания в жилом помещении, которое он снимает?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Постановление Правительства РФ от 17.07.1995 № 713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*Когда прекращается членство в Товариществе собственников жилья (ТСЖ)?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143 ЖК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при социальном найме является правоустанавливающим?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доме создано Товарищество собственников жилья (ТСЖ). Как стать членом товарищества в случае приобретения квартиры в данном доме?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143 ЖК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является предметом договора найма жилого помещения?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ЖК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частному жилищному фонду?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максимальный срок договора найма жилого помещения?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683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Нанимателем по договору найма может быть...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смены собственника жилого помещения, обремененного договором найма жилого помещения?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675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Наниматель может использовать жилое помещение...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 ст.17 ЖК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Наниматель жилого помещения имеет право...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социального найма заключается...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инициатором (заявителем) для перевода квартиры в нежилой фонд?</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23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собственник квартиры использовать ее под офис или для осуществления профессиональной деятельности?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17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срок найма в договоре не определен, то договор найма считается заключенным...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683 ГК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lastRenderedPageBreak/>
              <w:t>Семейное законодательство</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общее имущество супругов может быть разделено до расторжения брака?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 СК РФ</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супруг, не давший согласия на отчуждение недвижимого имущества, приобретенного в период брака по возмездной сделке, вправе требовать признания этой сделки недействительной в судебном порядке?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ст. 35 СК РФ</w:t>
            </w:r>
          </w:p>
        </w:tc>
      </w:tr>
      <w:tr w:rsidR="00DC6774" w:rsidTr="00847B28">
        <w:trPr>
          <w:trHeight w:val="48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Имеет ли супруг право собственности на квартиру, приватизированную на имя другого супруга?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 СК РФ, ст. 256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Требуется ли нотариальное согласие супруга на заключение сделки по распоряжению общим имуществом?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быть признано совместной собственностью имущество одного из супругов, приобретенное им до регистрации брака?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256 ГК РФ</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w:t>
            </w:r>
            <w:proofErr w:type="gramStart"/>
            <w:r>
              <w:rPr>
                <w:rFonts w:ascii="Times New Roman" w:hAnsi="Times New Roman"/>
                <w:sz w:val="20"/>
                <w:szCs w:val="20"/>
              </w:rPr>
              <w:t>В</w:t>
            </w:r>
            <w:proofErr w:type="gramEnd"/>
            <w:r>
              <w:rPr>
                <w:rFonts w:ascii="Times New Roman" w:hAnsi="Times New Roman"/>
                <w:sz w:val="20"/>
                <w:szCs w:val="20"/>
              </w:rPr>
              <w:t xml:space="preserve"> период брака на имя одного из супругов, приобретено имущество по возмездной сделке. Может ли данное имущество отчуждаться собственником после расторжения брака без согласия супруга? Определите правильные варианты ответов.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при каких условиях имущество одного из супругов может быть признано совместно нажитым?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СК РФ</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супруг подтверждает свое согласие на совершение сделки?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gramStart"/>
            <w:r>
              <w:rPr>
                <w:rFonts w:ascii="Times New Roman" w:hAnsi="Times New Roman"/>
                <w:sz w:val="20"/>
                <w:szCs w:val="20"/>
              </w:rPr>
              <w:t>ст..</w:t>
            </w:r>
            <w:proofErr w:type="gramEnd"/>
            <w:r>
              <w:rPr>
                <w:rFonts w:ascii="Times New Roman" w:hAnsi="Times New Roman"/>
                <w:sz w:val="20"/>
                <w:szCs w:val="20"/>
              </w:rPr>
              <w:t xml:space="preserve"> 35 СК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*Имуществом, нажитым супругами в период брака, является совместной собственностью в случаях:</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34 СК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Ипотека</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Теряет ли залог силу, если право собственности на заложенное имущество перейдет третьему лицу?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353 ГК РФ</w:t>
            </w:r>
          </w:p>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являться залогодателем?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335 ГК РФ</w:t>
            </w:r>
          </w:p>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называется залог недвижимого имущества?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1 № 102-ФЗ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Ипотека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ст. 1 № 102-ФЗ, </w:t>
            </w:r>
          </w:p>
          <w:p w:rsidR="00DC6774" w:rsidRDefault="00DC6774" w:rsidP="00847B28">
            <w:pPr>
              <w:spacing w:after="0" w:line="240" w:lineRule="auto"/>
              <w:jc w:val="center"/>
            </w:pPr>
            <w:r>
              <w:rPr>
                <w:rFonts w:ascii="Times New Roman" w:hAnsi="Times New Roman"/>
                <w:sz w:val="20"/>
                <w:szCs w:val="20"/>
              </w:rPr>
              <w:t>ст. 334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об ипотеке должен быть заключен...</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ст. 10 № 102-ФЗ, </w:t>
            </w:r>
          </w:p>
          <w:p w:rsidR="00DC6774" w:rsidRDefault="00DC6774" w:rsidP="00847B28">
            <w:pPr>
              <w:spacing w:after="0" w:line="240" w:lineRule="auto"/>
              <w:jc w:val="center"/>
            </w:pPr>
            <w:r>
              <w:rPr>
                <w:rFonts w:ascii="Times New Roman" w:hAnsi="Times New Roman"/>
                <w:sz w:val="20"/>
                <w:szCs w:val="20"/>
              </w:rPr>
              <w:t>ст. 339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Ипотека возникает...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ст. 1 № 102-ФЗ, </w:t>
            </w:r>
          </w:p>
          <w:p w:rsidR="00DC6774" w:rsidRDefault="00DC6774" w:rsidP="00847B28">
            <w:pPr>
              <w:spacing w:after="0" w:line="240" w:lineRule="auto"/>
              <w:jc w:val="center"/>
            </w:pPr>
            <w:r>
              <w:rPr>
                <w:rFonts w:ascii="Times New Roman" w:hAnsi="Times New Roman"/>
                <w:sz w:val="20"/>
                <w:szCs w:val="20"/>
              </w:rPr>
              <w:t>ст. 334.1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оформляется договор ипотеки?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ст. 339 ГК РФ, </w:t>
            </w:r>
          </w:p>
          <w:p w:rsidR="00DC6774" w:rsidRDefault="00DC6774" w:rsidP="00847B28">
            <w:pPr>
              <w:spacing w:after="0" w:line="240" w:lineRule="auto"/>
              <w:jc w:val="center"/>
            </w:pPr>
            <w:r>
              <w:rPr>
                <w:rFonts w:ascii="Times New Roman" w:hAnsi="Times New Roman"/>
                <w:sz w:val="20"/>
                <w:szCs w:val="20"/>
              </w:rPr>
              <w:t>ст. 10 ФЗ № 102</w:t>
            </w:r>
          </w:p>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Предмет ипотеки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102-ФЗ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производится погашение регистрационной записи об ипотеке органом, осуществляющим государственную регистрацию прав на недвижимое имущество и сделок с ним?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 № 102-ФЗ</w:t>
            </w:r>
          </w:p>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*Предметом ипотеки не могут являться...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ст</w:t>
            </w:r>
            <w:proofErr w:type="spellEnd"/>
            <w:r>
              <w:rPr>
                <w:rFonts w:ascii="Times New Roman" w:hAnsi="Times New Roman"/>
                <w:sz w:val="20"/>
                <w:szCs w:val="20"/>
              </w:rPr>
              <w:t xml:space="preserve"> .5 № 102-ФЗ </w:t>
            </w:r>
          </w:p>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Закладная – это именная ценная бумага, которая удостоверяет...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13 ФЗ № 102-ФЗ </w:t>
            </w:r>
          </w:p>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Обязанными по закладной лицами являются...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13 ФЗ № 102-ФЗ</w:t>
            </w:r>
          </w:p>
        </w:tc>
      </w:tr>
      <w:tr w:rsidR="00DC6774" w:rsidTr="00847B28">
        <w:trPr>
          <w:trHeight w:val="39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каких правах остается у залогодателя имущество, переданное в ипотеку?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102-ФЗ</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Приватизация</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жилое помещение, находящееся в аварийном состоянии?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4 Закона № 1541-1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приватизировать квартиру, если не все совершеннолетние граждане, проживающие в этой квартире, участвуют в приватизации?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 Закона № 1541-1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приватизация квартиры без личного присутствия участвующих в приватизации граждан?</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182 ГК РФ, ст. 185.1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приватизировать гражданин квартиру, в которой проживает, если он уже однажды участвовал в приватизации?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 Закона № 1541-1 </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без согласия соседей приватизировать комнату в коммунальной квартире?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ст. 1, ст. 2, ст. 4 Закона </w:t>
            </w:r>
          </w:p>
          <w:p w:rsidR="00DC6774" w:rsidRDefault="00DC6774" w:rsidP="00847B28">
            <w:pPr>
              <w:spacing w:after="0" w:line="240" w:lineRule="auto"/>
              <w:jc w:val="center"/>
            </w:pPr>
            <w:r>
              <w:rPr>
                <w:rFonts w:ascii="Times New Roman" w:hAnsi="Times New Roman"/>
                <w:sz w:val="20"/>
                <w:szCs w:val="20"/>
              </w:rPr>
              <w:t>№ 1541-1, Постановление КС № 25-П от 03.11.1998 г.</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квартиру, если один из граждан призван на действительную, срочную военную службу?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ст. 182 ГК РФ, </w:t>
            </w:r>
          </w:p>
          <w:p w:rsidR="00DC6774" w:rsidRDefault="00DC6774" w:rsidP="00847B28">
            <w:pPr>
              <w:spacing w:after="0" w:line="240" w:lineRule="auto"/>
              <w:jc w:val="center"/>
            </w:pPr>
            <w:r>
              <w:rPr>
                <w:rFonts w:ascii="Times New Roman" w:hAnsi="Times New Roman"/>
                <w:sz w:val="20"/>
                <w:szCs w:val="20"/>
              </w:rPr>
              <w:t>ст. 185.1 ГК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квартиру, если один совершеннолетний гражданин, состоящий на регистрационном учете, не дает согласия на приватизацию?</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 Закона № 1541-1 </w:t>
            </w:r>
          </w:p>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подлежат приватизации?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 ст. 4 Закона № 1541-1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квартиру в доме, в котором требуется проведение капитального ремонта?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Закона № 1541-1</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жилое помещение без участия в приватизации несовершеннолетних детей, прописанных в нем?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48-ФЗ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какую собственность можно приватизировать занимаемые гражданами жилые помещения?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 Закона № 1541-1, ст. 244 ГК РФ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подписывается и выдается гражданам при приватизации жилья?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7 Закона № 1541-1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 счёт чьих средств осуществляется ремонт и обслуживание приватизированных жилых помещений?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158 ЖК РФ, ст. 210 ГК РФ</w:t>
            </w:r>
          </w:p>
        </w:tc>
      </w:tr>
      <w:tr w:rsidR="00DC6774" w:rsidTr="00847B28">
        <w:trPr>
          <w:trHeight w:val="33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Заявление на приватизацию жилья должно подаваться заявителем лично...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 Закона № 1541-1</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право собственности на жилье, приобретенное путем приватизации?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7 Закона № 1541-1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кроме квартиры, приобретают в собственность граждане при приватизации?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 ЖК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Налоговое законодательство</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какие виды недвижимого имущества, при покупке, предоставляется налоговый вычет в размере фактически произведенных расходов, но не более 2 млн. рублей?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proofErr w:type="spellStart"/>
            <w:r>
              <w:rPr>
                <w:rFonts w:ascii="Times New Roman" w:hAnsi="Times New Roman"/>
                <w:sz w:val="20"/>
                <w:szCs w:val="20"/>
              </w:rPr>
              <w:t>пп</w:t>
            </w:r>
            <w:proofErr w:type="spellEnd"/>
            <w:r>
              <w:rPr>
                <w:rFonts w:ascii="Times New Roman" w:hAnsi="Times New Roman"/>
                <w:sz w:val="20"/>
                <w:szCs w:val="20"/>
              </w:rPr>
              <w:t xml:space="preserve">. 3 п. 1, </w:t>
            </w:r>
          </w:p>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3 ст. 220 НК РФ</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величина имущественного налогового вычета при покупке недвижимости (жилых домов, квартир, комнат, включая приватизированные жилые помещения, садовых домов или земельных участков или доли (долей) в указанном имуществе)?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Сколько нужно владеть объектом, который получен в ходе приватизации, чтобы продажа не подпадала под налогообложение?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217.1 НК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считается минимальный срок владения объектом недвижимости, приобретённым по договору участия в долевом строительстве?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217.1 НК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налоги должен по действующему законодательству уплачивать собственник (физическое лицо) земельного участка и строений, расположенных на нём?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388, ст. 400 НК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физическое лицо может быть привлечено к ответственности за совершение налоговых правонарушений?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107 НК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величина имущественного налогового вычета при покупке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Молодая семья приобрела квартиру за 1500000 руб. Из них 450 000 руб. было оплачено из средств материнского капитала, 1050000 руб. за счет кредитных средств. На какую сумму имущественного налогового вычета могут рассчитывать покупатели, подавая декларацию на налоговый вычет?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41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Сидоров А.А. приобрел квартиру в апреле 2016 года за 1900000 руб. В мае 2020 года он продал ее за 2000000 руб., кадастровая стоимость 1800000 руб. У Сидорова в собственности это был единственный объект недвижимости. Какую сумму налога на доходы физических лиц Сидорову А.А. необходимо заплатить в бюджет государства?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539"/>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переходе в собственность недвижимого имущества в порядке дарения...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217 НК РФ</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считается минимальный срок владения объектом недвижимости, полученного по наследству?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Письмо Минфина от 25.03.2010 №03-04-05/7-134</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гражданин РФ может воспользоваться налоговым имущественным вычетом в размере 13%, при приобретении недвижимого имущества?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Кадастровый учет</w:t>
            </w:r>
          </w:p>
        </w:tc>
      </w:tr>
      <w:tr w:rsidR="00DC6774" w:rsidTr="00847B28">
        <w:trPr>
          <w:trHeight w:val="257"/>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означает понятие кадастровый учет?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осуществляет государственный кадастровый учет объектов недвижимости, государственную регистрацию прав, ведение Единого государственного реестра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218-ФЗ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лица являются участниками отношений, возникающих при государственном кадастровом учете и государственной регистрации прав на недвижимое имущество?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подтверждает постановку объекта недвижимого имущества на кадастровый учет?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 218-ФЗ</w:t>
            </w:r>
          </w:p>
        </w:tc>
      </w:tr>
      <w:tr w:rsidR="00DC6774" w:rsidTr="00847B28">
        <w:trPr>
          <w:trHeight w:val="22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кадастровый номер?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218-ФЗ</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Наследство</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состав наследственного имущества входят...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1112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срок для принятия наследства?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1154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имеет право на обязательную долю в наследстве?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1149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можно отчуждать квартиру, перешедшую в собственность по наследству?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131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принять наследство по доверенности?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ст.1153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Место открытия наследства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115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срок выдается свидетельство о праве на наследство?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1163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должна быть форма завещания по общему правилу?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1124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завещание создает права и обязанности для наследников?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1118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является наследниками второй очереди?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1143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Кто является наследниками первой очереди?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1142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Может ли завещатель изменить составленное в нотариальной форме завещание?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1130 ГК РФ</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Время открытия наследства -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1114 ГК РФ </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завещание вступит в силу после смерти завещателя?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1130 ГК РФ </w:t>
            </w:r>
          </w:p>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завещать квартиру нескольким лицам?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1119 ГК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Государственная регистрация</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собой представляет номер регистрации записи о праве на объект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218-ФЗ</w:t>
            </w:r>
          </w:p>
        </w:tc>
      </w:tr>
      <w:tr w:rsidR="00DC6774" w:rsidTr="00847B28">
        <w:trPr>
          <w:trHeight w:val="37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на недвижимость подлежат государственной регистрации?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происходит переход имущественного права на объект недвижимости при совершении сделки с ним?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 218-ФЗ</w:t>
            </w:r>
          </w:p>
        </w:tc>
      </w:tr>
      <w:tr w:rsidR="00DC6774" w:rsidTr="00847B28">
        <w:trPr>
          <w:trHeight w:val="37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получить выписку из ЕГРН по объекту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 218-ФЗ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правообладатель объекта недвижимости может внести в ЕГРН запись о невозможности государственной регистрации права без его участия?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 № 218-ФЗ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государственная регистрация прав на недвижимое имущество и сделок с ним?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выдается заявителю при подаче документов на государственную регистрацию прав на недвижимое имущество и сделок с ним?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6 ст. 16 № 218-ФЗ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подлежит государственной регистрации при сделках отчуждения (купля-продажа, мена, дарение) жилых объектов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551 ГК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Когда сделка считается зарегистрированной, а право собственности возникшим?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 218-ФЗ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производит государственную регистрацию прав на недвижимость?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218-ФЗ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Сведения о регистрации прав на недвижимое имущество (недвижимость) являются...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5 ст. 7 № 218-ФЗ</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Долевое участие</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право собственности на жилое помещение, построенное в порядке долевого участия в строительстве?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131 ГК РФ</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каких условиях у застройщика возникает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 Выберите из перечисленных.</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214-ФЗ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условия договора участия в долевом строительстве жилого дома являются существенными (обязательными для включения в договор)?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214-ФЗ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срок застройщик обязан уведомить участника долевого строительства о невозможности завершить строительство объекта в предусмотренный договором срок?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 № 214-ФЗ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ответственность несет застройщик в случае нарушения сроков передачи объекта долевого строительства участнику долевого строительства, предусмотренных договором?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 № 214-ФЗ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возможна уступка прав требования по договору участия в долевом строительстве?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 № 214-ФЗ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обязательства участника долевого строительства по договору участия в долевом строительстве считаются исполненными?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 № 214-ФЗ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подлежит обязательному размещению на официальном сайте застройщика?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 214-ФЗ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происходит передача ключей от застройщика к участнику долевого строительства?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8 № 214-ФЗ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участник долевого строительства обязан оплачивать коммунальные услуги?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153 ЖК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каком условии возможны взаиморасчеты по договору уступки права требования до его государственной регистрации?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 № 214-ФЗ </w:t>
            </w:r>
          </w:p>
        </w:tc>
      </w:tr>
      <w:tr w:rsidR="00DC6774" w:rsidTr="00847B28">
        <w:trPr>
          <w:trHeight w:val="34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такое </w:t>
            </w:r>
            <w:proofErr w:type="spellStart"/>
            <w:r>
              <w:rPr>
                <w:rFonts w:ascii="Times New Roman" w:hAnsi="Times New Roman"/>
                <w:sz w:val="20"/>
                <w:szCs w:val="20"/>
              </w:rPr>
              <w:t>эскроу</w:t>
            </w:r>
            <w:proofErr w:type="spellEnd"/>
            <w:r>
              <w:rPr>
                <w:rFonts w:ascii="Times New Roman" w:hAnsi="Times New Roman"/>
                <w:sz w:val="20"/>
                <w:szCs w:val="20"/>
              </w:rPr>
              <w:t>-счет?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15.4, ст. 15.5 № 214-ФЗ </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договор участия в долевом строительстве считается заключенным?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ст. 4 № 214-ФЗ</w:t>
            </w:r>
          </w:p>
        </w:tc>
      </w:tr>
      <w:tr w:rsidR="00DC6774" w:rsidTr="00847B28">
        <w:trPr>
          <w:trHeight w:val="31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Гарантийный срок на объект долевого строительства...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5 ст.7 № 214-ФЗ</w:t>
            </w:r>
          </w:p>
        </w:tc>
      </w:tr>
      <w:tr w:rsidR="00DC6774" w:rsidTr="00847B28">
        <w:trPr>
          <w:trHeight w:val="36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Проектная декларация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№214-ФЗ</w:t>
            </w:r>
          </w:p>
        </w:tc>
      </w:tr>
      <w:tr w:rsidR="00DC6774" w:rsidTr="00847B28">
        <w:trPr>
          <w:trHeight w:val="766"/>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в договоре участия в долевом строительстве предусмотреть условие об освобождении застройщика от ответственности за недостатки объекта долевого строительства?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7 № 214-ФЗ </w:t>
            </w:r>
          </w:p>
        </w:tc>
      </w:tr>
      <w:tr w:rsidR="00DC6774" w:rsidTr="00847B28">
        <w:trPr>
          <w:trHeight w:val="49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Передача объекта долевого строительства застройщиком участнику долевого строительства осуществляется...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1 ст. 3 № 214-ФЗ </w:t>
            </w:r>
          </w:p>
        </w:tc>
      </w:tr>
      <w:tr w:rsidR="00DC6774" w:rsidTr="00847B28">
        <w:trPr>
          <w:trHeight w:val="488"/>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Уступка участником долевого строительства права требования по договору допускается до момента...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 № 214-ФЗ </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Пожарная безопасность</w:t>
            </w:r>
          </w:p>
        </w:tc>
      </w:tr>
      <w:tr w:rsidR="00DC6774" w:rsidTr="00847B28">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Ответственными за пожарную безопасность в помещении являются...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 69-ФЗ</w:t>
            </w:r>
          </w:p>
        </w:tc>
      </w:tr>
      <w:tr w:rsidR="00DC6774" w:rsidTr="00847B28">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курение на рабочих местах?</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ч.2 ст. 12 № 15-ФЗ</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требованиями пожарной безопасности к работе не допускаются лица…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п.3 ППР РФ</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требованиями пожарной безопасности каждый сотрудник должен...</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ППР РФ </w:t>
            </w:r>
          </w:p>
        </w:tc>
      </w:tr>
      <w:tr w:rsidR="00DC6774" w:rsidTr="00847B28">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обязанностям работника при пожаре относятся..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ППР РФ</w:t>
            </w:r>
          </w:p>
        </w:tc>
      </w:tr>
      <w:tr w:rsidR="00DC6774" w:rsidTr="00847B28">
        <w:trPr>
          <w:trHeight w:val="52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правильную последовательность действий при обнаружении пожара.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ППР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Охрана труда. Трудовое законодательство.</w:t>
            </w:r>
          </w:p>
        </w:tc>
      </w:tr>
      <w:tr w:rsidR="00DC6774" w:rsidTr="00847B28">
        <w:trPr>
          <w:trHeight w:val="466"/>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из перечисленных локальные нормативные акты, которые обязательно должны быть у работодателя.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2 ст. 57, п. 8 ст. 86, ч. 4 ст. 123, ч.4 ст. 189 ТК РФ</w:t>
            </w:r>
          </w:p>
        </w:tc>
      </w:tr>
      <w:tr w:rsidR="00DC6774" w:rsidTr="00847B28">
        <w:trPr>
          <w:trHeight w:val="43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обязательны для трудоустройства?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65 ТК РФ</w:t>
            </w:r>
          </w:p>
        </w:tc>
      </w:tr>
      <w:tr w:rsidR="00DC6774" w:rsidTr="00847B28">
        <w:trPr>
          <w:trHeight w:val="5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Прием на работу оформляется...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 ТК РФ</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проводит первичный инструктаж по охране труда на рабочем месте?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2.1.2, п.2.1.3 п. 2.1.5 Постановления Минтруда РФ и Минобразования РФ от 13.01.2003 г. № 1/29</w:t>
            </w:r>
          </w:p>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какие сроки проводится повторный инструктаж по охране труда с работниками организации?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2.1.5 Постановления Минтруда РФ и Минобразования РФ от 13.01.2003 г. № 1/29</w:t>
            </w:r>
          </w:p>
        </w:tc>
      </w:tr>
      <w:tr w:rsidR="00DC6774" w:rsidTr="00847B28">
        <w:trPr>
          <w:trHeight w:val="43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соответствует понятию «Охрана труда»?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209 ТК РФ</w:t>
            </w:r>
          </w:p>
        </w:tc>
      </w:tr>
      <w:tr w:rsidR="00DC6774" w:rsidTr="00847B28">
        <w:trPr>
          <w:trHeight w:val="537"/>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возникает право на использование отпуска у работника за первый год работы?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122 ТК РФ</w:t>
            </w:r>
          </w:p>
        </w:tc>
      </w:tr>
      <w:tr w:rsidR="00DC6774" w:rsidTr="00847B28">
        <w:trPr>
          <w:trHeight w:val="222"/>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b/>
                <w:bCs/>
                <w:sz w:val="20"/>
                <w:szCs w:val="20"/>
              </w:rPr>
              <w:t>Росфинмониторинг</w:t>
            </w:r>
            <w:proofErr w:type="spellEnd"/>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каком случае информация по сделке с недвижимым имуществом подлежит предоставлению в </w:t>
            </w:r>
            <w:proofErr w:type="spellStart"/>
            <w:r>
              <w:rPr>
                <w:rFonts w:ascii="Times New Roman" w:hAnsi="Times New Roman"/>
                <w:sz w:val="20"/>
                <w:szCs w:val="20"/>
              </w:rPr>
              <w:t>Росфинмониторинг</w:t>
            </w:r>
            <w:proofErr w:type="spellEnd"/>
            <w:r>
              <w:rPr>
                <w:rFonts w:ascii="Times New Roman" w:hAnsi="Times New Roman"/>
                <w:sz w:val="20"/>
                <w:szCs w:val="20"/>
              </w:rPr>
              <w:t>?</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7 № 115-ФЗ</w:t>
            </w:r>
          </w:p>
        </w:tc>
      </w:tr>
      <w:tr w:rsidR="00DC6774" w:rsidTr="00847B28">
        <w:trPr>
          <w:trHeight w:val="110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в отношении клиента - физического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 115-ФЗ</w:t>
            </w:r>
          </w:p>
        </w:tc>
      </w:tr>
      <w:tr w:rsidR="00DC6774" w:rsidTr="00847B28">
        <w:trPr>
          <w:trHeight w:val="110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в отношении клиента - юридического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 115-ФЗ</w:t>
            </w:r>
          </w:p>
        </w:tc>
      </w:tr>
      <w:tr w:rsidR="00DC6774" w:rsidTr="00847B28">
        <w:trPr>
          <w:trHeight w:val="110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действия необходимо предпринять в случае </w:t>
            </w:r>
            <w:proofErr w:type="spellStart"/>
            <w:r>
              <w:rPr>
                <w:rFonts w:ascii="Times New Roman" w:hAnsi="Times New Roman"/>
                <w:sz w:val="20"/>
                <w:szCs w:val="20"/>
              </w:rPr>
              <w:t>непредоставления</w:t>
            </w:r>
            <w:proofErr w:type="spellEnd"/>
            <w:r>
              <w:rPr>
                <w:rFonts w:ascii="Times New Roman" w:hAnsi="Times New Roman"/>
                <w:sz w:val="20"/>
                <w:szCs w:val="20"/>
              </w:rPr>
              <w:t xml:space="preserve"> клиентом информации необходимой для проведения идентификации клиента в соответствии с Федеральным законом «О противодействии легализации (отмыванию) доходов, полученных преступным путем, и финансированию терроризма» от 07.08.2001 № 115-ФЗ?</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2.2 ст. 7 № 115-ФЗ</w:t>
            </w:r>
          </w:p>
        </w:tc>
      </w:tr>
      <w:tr w:rsidR="00DC6774" w:rsidTr="00847B28">
        <w:trPr>
          <w:trHeight w:val="110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являются обязательными для включения в анкету клиента, заполняемую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xml:space="preserve">. 5, 6, 7 Приложения № 3 к требованиям, утвержденным Приказом </w:t>
            </w:r>
            <w:proofErr w:type="spellStart"/>
            <w:r>
              <w:rPr>
                <w:rFonts w:ascii="Times New Roman" w:hAnsi="Times New Roman"/>
                <w:sz w:val="20"/>
                <w:szCs w:val="20"/>
              </w:rPr>
              <w:t>Росфинмониторинга</w:t>
            </w:r>
            <w:proofErr w:type="spellEnd"/>
            <w:r>
              <w:rPr>
                <w:rFonts w:ascii="Times New Roman" w:hAnsi="Times New Roman"/>
                <w:sz w:val="20"/>
                <w:szCs w:val="20"/>
              </w:rPr>
              <w:t xml:space="preserve"> от 22.11.2018 № 366</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отношении каких лиц, обязательно принимать меры по замораживанию (блокированию) денежных средств или иного имущества?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6 п. 1 ст. 7 № 115-ФЗ</w:t>
            </w:r>
          </w:p>
        </w:tc>
      </w:tr>
      <w:tr w:rsidR="00DC6774" w:rsidTr="00847B28">
        <w:trPr>
          <w:trHeight w:val="110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w:t>
            </w:r>
            <w:proofErr w:type="gramStart"/>
            <w:r>
              <w:rPr>
                <w:rFonts w:ascii="Times New Roman" w:hAnsi="Times New Roman"/>
                <w:sz w:val="20"/>
                <w:szCs w:val="20"/>
              </w:rPr>
              <w:t>В</w:t>
            </w:r>
            <w:proofErr w:type="gramEnd"/>
            <w:r>
              <w:rPr>
                <w:rFonts w:ascii="Times New Roman" w:hAnsi="Times New Roman"/>
                <w:sz w:val="20"/>
                <w:szCs w:val="20"/>
              </w:rPr>
              <w:t xml:space="preserve"> отношении каких лиц, кроме клиента, необходимо проводить идентификацию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 115-ФЗ</w:t>
            </w:r>
          </w:p>
        </w:tc>
      </w:tr>
      <w:tr w:rsidR="00DC6774" w:rsidTr="00847B28">
        <w:trPr>
          <w:trHeight w:val="110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в отношении представителя клиента подлежат обязательному установлению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15 Приложения № 1</w:t>
            </w:r>
            <w:r>
              <w:rPr>
                <w:rFonts w:ascii="Times New Roman" w:eastAsia="Times New Roman" w:hAnsi="Times New Roman" w:cs="Times New Roman"/>
                <w:sz w:val="20"/>
                <w:szCs w:val="20"/>
              </w:rPr>
              <w:br/>
              <w:t>к требованиям</w:t>
            </w:r>
            <w:r>
              <w:rPr>
                <w:rFonts w:ascii="Times New Roman" w:hAnsi="Times New Roman"/>
                <w:sz w:val="20"/>
                <w:szCs w:val="20"/>
              </w:rPr>
              <w:t xml:space="preserve">, утвержденным Приказом </w:t>
            </w:r>
            <w:proofErr w:type="spellStart"/>
            <w:r>
              <w:rPr>
                <w:rFonts w:ascii="Times New Roman" w:hAnsi="Times New Roman"/>
                <w:sz w:val="20"/>
                <w:szCs w:val="20"/>
              </w:rPr>
              <w:t>Росфинмониторинга</w:t>
            </w:r>
            <w:proofErr w:type="spellEnd"/>
            <w:r>
              <w:rPr>
                <w:rFonts w:ascii="Times New Roman" w:hAnsi="Times New Roman"/>
                <w:sz w:val="20"/>
                <w:szCs w:val="20"/>
              </w:rPr>
              <w:t xml:space="preserve"> от 22.11.2018 № 366</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По какому перечню информации необходимо обязательно провести проверку клиента в целях применения мер по замораживанию (блокированию) денежных средств и иного имущества клиента?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6 п. 1 ст. 7 №115-ФЗ</w:t>
            </w:r>
          </w:p>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проводить идентификацию клиентов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xml:space="preserve">. 1 п. 1 ст. 7 № 115-ФЗ </w:t>
            </w:r>
          </w:p>
        </w:tc>
      </w:tr>
      <w:tr w:rsidR="00DC6774" w:rsidTr="00847B28">
        <w:trPr>
          <w:trHeight w:val="304"/>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FFC499"/>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IV. Психология ведения переговоров</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значение отводится в телефонных переговорах обращению к собеседнику по имени?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Клиент при обсуждении диапазона цен на рынке недвижимости высказал претензию: «Очень высокие цены на ваши объекты. Можно самостоятельно найти дешевле и купить». Как Вы построите разговор с клиентом в этом случае?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132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Расположите правильно этапы работы с возражениями:</w:t>
            </w:r>
            <w:r>
              <w:rPr>
                <w:rFonts w:ascii="Times New Roman" w:eastAsia="Times New Roman" w:hAnsi="Times New Roman" w:cs="Times New Roman"/>
                <w:sz w:val="20"/>
                <w:szCs w:val="20"/>
              </w:rPr>
              <w:br/>
            </w:r>
            <w:r>
              <w:rPr>
                <w:rFonts w:ascii="Times New Roman" w:hAnsi="Times New Roman"/>
                <w:sz w:val="20"/>
                <w:szCs w:val="20"/>
              </w:rPr>
              <w:t xml:space="preserve">1. Выслушать; </w:t>
            </w:r>
            <w:r>
              <w:rPr>
                <w:rFonts w:ascii="Times New Roman" w:eastAsia="Times New Roman" w:hAnsi="Times New Roman" w:cs="Times New Roman"/>
                <w:sz w:val="20"/>
                <w:szCs w:val="20"/>
              </w:rPr>
              <w:br/>
            </w:r>
            <w:r>
              <w:rPr>
                <w:rFonts w:ascii="Times New Roman" w:hAnsi="Times New Roman"/>
                <w:sz w:val="20"/>
                <w:szCs w:val="20"/>
              </w:rPr>
              <w:t xml:space="preserve">2. Принять; </w:t>
            </w:r>
            <w:r>
              <w:rPr>
                <w:rFonts w:ascii="Times New Roman" w:eastAsia="Times New Roman" w:hAnsi="Times New Roman" w:cs="Times New Roman"/>
                <w:sz w:val="20"/>
                <w:szCs w:val="20"/>
              </w:rPr>
              <w:br/>
            </w:r>
            <w:r>
              <w:rPr>
                <w:rFonts w:ascii="Times New Roman" w:hAnsi="Times New Roman"/>
                <w:sz w:val="20"/>
                <w:szCs w:val="20"/>
              </w:rPr>
              <w:t xml:space="preserve">3. Проконтролировать результат. </w:t>
            </w:r>
            <w:r>
              <w:rPr>
                <w:rFonts w:ascii="Times New Roman" w:eastAsia="Times New Roman" w:hAnsi="Times New Roman" w:cs="Times New Roman"/>
                <w:sz w:val="20"/>
                <w:szCs w:val="20"/>
              </w:rPr>
              <w:br/>
            </w:r>
            <w:r>
              <w:rPr>
                <w:rFonts w:ascii="Times New Roman" w:hAnsi="Times New Roman"/>
                <w:sz w:val="20"/>
                <w:szCs w:val="20"/>
              </w:rPr>
              <w:t xml:space="preserve">4. Аргументировать; </w:t>
            </w:r>
            <w:r>
              <w:rPr>
                <w:rFonts w:ascii="Times New Roman" w:eastAsia="Times New Roman" w:hAnsi="Times New Roman" w:cs="Times New Roman"/>
                <w:sz w:val="20"/>
                <w:szCs w:val="20"/>
              </w:rPr>
              <w:br/>
            </w:r>
            <w:r>
              <w:rPr>
                <w:rFonts w:ascii="Times New Roman" w:hAnsi="Times New Roman"/>
                <w:sz w:val="20"/>
                <w:szCs w:val="20"/>
              </w:rPr>
              <w:t>5. Уточнить.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последовательности эффективней расставить этапы диалога с клиентом?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ответ на возражение: «Сосед говорит, что продал такую же квартиру дороже», лучший?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включает в себя процесс общения, как процесс развития контактов?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роль интонации агента в общении по телефону?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ходе телефонного разговора агент в ответ на свой вопрос слышит длинный монолог. Как следует действовать, чтобы не потерять контакта с клиентом?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 поговорили с клиентом по телефону и хотите добиться личной встречи. Однако клиент еще не решил, хочет ли встречаться с Вами. Какая фраза эффективнее?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Клиент, готовый воспользоваться услугами вашей компании, категорически возражает против предоплаты: Ваша фирма может завтра закрыться. Куда я пойду искать свои деньги? Какой вариант ответа наилучший?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Лучше запоминается информация, расположенная в сообщении...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Чему способствует расположение партнеров при общении за столом напротив друг друга?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способствует расположение партнеров при общении с разных сторон стола по диагонали?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способствует расположение партнеров при общении у угла стола?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Закрытый вопрос предполагает…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мы хотим получить общее представление о потребности клиента, то будем задавать…</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 какому типу относится вопрос: «Сколько комнат в вашей квартире?»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необходимо уточнить у клиента при выяснении потребностей?</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тактику своего поведения необходимо использовать при работе с возражениями клиента?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порядок действий необходимо принять при убеждении клиента в реальной стартовой стоимости квартиры?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вопросы позволяют выяснить максимум информации у клиента?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презентация товара/услуги?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момент разговора лучше проводить презентацию товара/услуги?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правильный вариант этапов продаж.</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цель звонка при первом контакте по телефону (исходящий или входящий звонок).</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304"/>
          <w:jc w:val="center"/>
        </w:trPr>
        <w:tc>
          <w:tcPr>
            <w:tcW w:w="9632" w:type="dxa"/>
            <w:gridSpan w:val="3"/>
            <w:tcBorders>
              <w:top w:val="single" w:sz="4" w:space="0" w:color="000000"/>
              <w:left w:val="single" w:sz="4" w:space="0" w:color="000000"/>
              <w:bottom w:val="single" w:sz="4" w:space="0" w:color="000000"/>
              <w:right w:val="single" w:sz="4" w:space="0" w:color="000000"/>
            </w:tcBorders>
            <w:shd w:val="clear" w:color="auto" w:fill="FFC499"/>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V. Маркетинг</w:t>
            </w:r>
          </w:p>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стадии развития рынка недвижимости наблюдается рынок продавца?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стадии развития рынка недвижимости наблюдается рынок покупателя?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Укажите правильную последовательность действий агента до выставления объекта в рекламу.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Кто может быть потребителем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можно отнести к инструментам рекламы?</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одну из основных особенностей недвижимости как уникального товара.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из перечисленных вариантов является объектами продвижения на рынке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конкурентные преимущества?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оптимальные маркетинговые инструменты для ситуации, когда дом только выставлен на продажу.</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5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Маркетинговый план включает в себя...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5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 относится к упаковке объекта?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5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Ликвидность объекта недвижимости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из определений более подходит под рыночную стоимость объекта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чем состоит задача позиционирования услуги, или объекта недвижимости?</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5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Позиционирование объекта недвижимости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55"/>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рыночных ситуациях имеет место конкуренция продавцов?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Какой метод используется в качестве основного при оценке жилья для целей </w:t>
            </w:r>
            <w:proofErr w:type="spellStart"/>
            <w:r>
              <w:rPr>
                <w:rFonts w:ascii="Times New Roman" w:hAnsi="Times New Roman"/>
                <w:sz w:val="20"/>
                <w:szCs w:val="20"/>
              </w:rPr>
              <w:t>андеррайтинга</w:t>
            </w:r>
            <w:proofErr w:type="spellEnd"/>
            <w:r>
              <w:rPr>
                <w:rFonts w:ascii="Times New Roman" w:hAnsi="Times New Roman"/>
                <w:sz w:val="20"/>
                <w:szCs w:val="20"/>
              </w:rPr>
              <w:t xml:space="preserve"> ипотечных жилищных кредитов?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стоимость указывается в отчете оценщика (в целях получения ипотечного кредита)?</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Срок экспозиции на рынке недвижимости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Список Сто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Услуга </w:t>
            </w:r>
            <w:proofErr w:type="spellStart"/>
            <w:r>
              <w:rPr>
                <w:rFonts w:ascii="Times New Roman" w:hAnsi="Times New Roman"/>
                <w:sz w:val="20"/>
                <w:szCs w:val="20"/>
              </w:rPr>
              <w:t>риэлтора</w:t>
            </w:r>
            <w:proofErr w:type="spellEnd"/>
            <w:r>
              <w:rPr>
                <w:rFonts w:ascii="Times New Roman" w:hAnsi="Times New Roman"/>
                <w:sz w:val="20"/>
                <w:szCs w:val="20"/>
              </w:rPr>
              <w:t xml:space="preserve"> -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 ли агент по недвижимости указывать род своей профессиональной деятельности в персональном профиле в своих социальных сетях (на своих личных аккаунтах)?</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агент выставлять квартиру в рекламу, не заключив договор с ее собственником?</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 ли агент иметь свой персональный сайт?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Золотое правило сервиса «клиент всегда прав» в случае работы агента означает следующее.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Должен ли заказчик услуги по продаже квартиры оплачивать расходы на рекламу объекта и маркетинг?</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Если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отмечает в своих маркетинговых материалах, что он является аттестованным специалистом, сдавшим профессиональный экзамен, это...</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 обязательно должно завершаться любое рекламное объявление?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Квалификация клиента - это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7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Лид - это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88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Единый реестр сертифицированных компаний и аттестованных специалистов рынка недвижимости помогает аттестованному агенту или брокеру по недвижимости получить новых клиентов?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32</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специалисту разместить свои объекты в Федеральной Базе Недвижимости РГР?</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Должен ли клиент знать, какими рекламными инструментами будет пользоваться агент для формирования спроса на объект?</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*Определите факторы, которые обязательно учитывать при подготовке сравнительно-маркетингового анализа?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Для чего нужно стремиться к сокращению срока экспозиции объекта недвижимости в рекламе?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Сколько фотографий рекомендуется для размещения объявления о продаже квартиры на портале?</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bl>
    <w:p w:rsidR="00DC6774" w:rsidRDefault="00DC6774" w:rsidP="00DC6774">
      <w:pPr>
        <w:widowControl w:val="0"/>
        <w:spacing w:line="240" w:lineRule="auto"/>
        <w:jc w:val="center"/>
        <w:rPr>
          <w:rFonts w:ascii="Times New Roman" w:eastAsia="Times New Roman" w:hAnsi="Times New Roman" w:cs="Times New Roman"/>
          <w:b/>
          <w:bCs/>
          <w:caps/>
          <w:sz w:val="24"/>
          <w:szCs w:val="24"/>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shd w:val="clear" w:color="auto" w:fill="FFFFFF"/>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Приложение №4 </w:t>
      </w:r>
    </w:p>
    <w:p w:rsidR="00DC6774" w:rsidRDefault="00DC6774" w:rsidP="00DC6774">
      <w:pPr>
        <w:shd w:val="clear" w:color="auto" w:fill="FFFFFF"/>
        <w:spacing w:after="0" w:line="240" w:lineRule="auto"/>
        <w:jc w:val="right"/>
        <w:rPr>
          <w:rFonts w:ascii="Times New Roman" w:eastAsia="Times New Roman" w:hAnsi="Times New Roman" w:cs="Times New Roman"/>
          <w:sz w:val="24"/>
          <w:szCs w:val="24"/>
        </w:rPr>
      </w:pPr>
    </w:p>
    <w:p w:rsidR="00DC6774" w:rsidRDefault="00DC6774" w:rsidP="00DC6774">
      <w:pPr>
        <w:jc w:val="center"/>
        <w:rPr>
          <w:rFonts w:ascii="Times New Roman" w:eastAsia="Times New Roman" w:hAnsi="Times New Roman" w:cs="Times New Roman"/>
          <w:b/>
          <w:bCs/>
          <w:caps/>
          <w:sz w:val="24"/>
          <w:szCs w:val="24"/>
        </w:rPr>
      </w:pPr>
      <w:r>
        <w:rPr>
          <w:rFonts w:ascii="Times New Roman" w:hAnsi="Times New Roman"/>
          <w:b/>
          <w:bCs/>
          <w:caps/>
          <w:sz w:val="24"/>
          <w:szCs w:val="24"/>
        </w:rPr>
        <w:t xml:space="preserve">ПЕРЕЧЕНЬ Экзаменационных вопросов для АТТЕСТАЦИИ </w:t>
      </w:r>
    </w:p>
    <w:p w:rsidR="00DC6774" w:rsidRDefault="00DC6774" w:rsidP="00DC6774">
      <w:pPr>
        <w:jc w:val="center"/>
        <w:rPr>
          <w:rFonts w:ascii="Times New Roman" w:eastAsia="Times New Roman" w:hAnsi="Times New Roman" w:cs="Times New Roman"/>
          <w:b/>
          <w:bCs/>
          <w:caps/>
          <w:sz w:val="24"/>
          <w:szCs w:val="24"/>
        </w:rPr>
      </w:pPr>
      <w:r>
        <w:rPr>
          <w:rFonts w:ascii="Times New Roman" w:hAnsi="Times New Roman"/>
          <w:b/>
          <w:bCs/>
          <w:caps/>
          <w:sz w:val="24"/>
          <w:szCs w:val="24"/>
        </w:rPr>
        <w:t>«специалиста по недвижимости – БРОКЕР»</w:t>
      </w:r>
    </w:p>
    <w:tbl>
      <w:tblPr>
        <w:tblStyle w:val="TableNormal"/>
        <w:tblW w:w="103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8"/>
        <w:gridCol w:w="7362"/>
        <w:gridCol w:w="2551"/>
      </w:tblGrid>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 п/п</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Вопрос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Источник</w:t>
            </w:r>
          </w:p>
        </w:tc>
      </w:tr>
      <w:tr w:rsidR="00DC6774" w:rsidTr="00847B28">
        <w:trPr>
          <w:trHeight w:val="304"/>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I. Национальные стандарты</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каком основании,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специалист по недвижимости – брокер может заключить договор на оказание брокерской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ГК РФ и НС р.7 п.7.4</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Должен ли договор на оказание брокерской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содержать положения о порядке и условиях его досрочного расторжения?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 7 п.7.3.6</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информация об Исполнителе брокерской услуги из предложенных ответов,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должна быть доступна для Потребителя в офисе компании?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р.6 п. 6.5</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лица,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имеют право оказывать брокерскую услугу при совершении операций с объектами недвижимости и правами на них?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р.3</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Должен ли Исполнитель брокерской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иметь документированные процедуры рассмотрения жалоб и претензий Потребителя?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р.5 п. 5.9.3</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*Кому,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предоставляется информация о Потребителе и оказанных ему услугах на рынке недвижимости?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р.5 п. 5.4.1</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Кто,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имеет доступ к документам Потребителя, находящимся у Исполнителя брокерской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р.5 п.5.4.3</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основании, какого документа, согласно Национального стандарта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оказываются брокерские услуги на рынке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 3, р. 4 п. 4.7, р.5 п.5.2, п.5.5.</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Какой документ,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свидетельствует о полном завершении работ по Договору оказания Брокерских услуг?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р.7 п. 7.6</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Единый Реестр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 ...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каком году в России было создана Российская Гильдия </w:t>
            </w:r>
            <w:proofErr w:type="spellStart"/>
            <w:r>
              <w:rPr>
                <w:rFonts w:ascii="Times New Roman" w:hAnsi="Times New Roman"/>
                <w:sz w:val="20"/>
                <w:szCs w:val="20"/>
              </w:rPr>
              <w:t>Риэлторов</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Укажите год создания Системы добровольной сертификации услуг на рынке недвижимости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Выберете правильный порядок рассмотрения споров между Исполнителем брокерской услуги и Потребителем,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 5 п 5.9, р.7 п. 7.3.7</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цель Системы добровольной сертификации услуг на рынке недвижимости РФ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Сертификация услуг на рынке недвижимости РФ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Аттестация специалистов по недвижимости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году был утвержден Министерством труда Профессиональный стандарт «Специалист по операциям с недвижимостью»?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Для каких категорий компаний применение Национального стандарта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является обязательным в их профессиональной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р.1</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*Назовите основные требования к Исполнителю брокерских услуг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р.6</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разделы из предложенных содержит Единый реестр сертифицированных компаний и аттестованных специалистов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базовая информация содержится на странице компании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базовая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дополнительная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дополнительная информация из предложенных ответов содержится на странице компании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*По каким запросам можно получить ответ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течении какого срока, согласно Национальному стандарту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действует Аттестат Специалиста по недвижимости-Агент и Специалиста по недвижимости-Брокер?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р.1</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разделы, регулирующие отношения между участниками рынка недвижимости, включает в себя Кодекс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такое Кодекс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КЭ ст.1</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*Назовите обобщенные трудовые функции, входящие в Профессиональный стандарт «Специалист по операциям с недвижимостью».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ПС </w:t>
            </w:r>
            <w:proofErr w:type="spellStart"/>
            <w:r>
              <w:rPr>
                <w:rFonts w:ascii="Times New Roman" w:hAnsi="Times New Roman"/>
                <w:sz w:val="20"/>
                <w:szCs w:val="20"/>
              </w:rPr>
              <w:t>р.II</w:t>
            </w:r>
            <w:proofErr w:type="spellEnd"/>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трудовые функции Деятельности при оказании услуг по реализации объектов недвижимости, описанные в Профессиональном стандарте «Специалист по операциям с недвижимостью».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ПС </w:t>
            </w:r>
            <w:proofErr w:type="spellStart"/>
            <w:r>
              <w:rPr>
                <w:rFonts w:ascii="Times New Roman" w:hAnsi="Times New Roman"/>
                <w:sz w:val="20"/>
                <w:szCs w:val="20"/>
              </w:rPr>
              <w:t>р.III</w:t>
            </w:r>
            <w:proofErr w:type="spellEnd"/>
            <w:r>
              <w:rPr>
                <w:rFonts w:ascii="Times New Roman" w:hAnsi="Times New Roman"/>
                <w:sz w:val="20"/>
                <w:szCs w:val="20"/>
              </w:rPr>
              <w:t xml:space="preserve"> п.3.2</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трудовые функции Деятельности по Руководству агентством недвижимости (структурным подразделением), описанные в Профессиональном стандарте «Специалист по операциям с недвижимостью».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ПС </w:t>
            </w:r>
            <w:proofErr w:type="spellStart"/>
            <w:r>
              <w:rPr>
                <w:rFonts w:ascii="Times New Roman" w:hAnsi="Times New Roman"/>
                <w:sz w:val="20"/>
                <w:szCs w:val="20"/>
              </w:rPr>
              <w:t>р.III</w:t>
            </w:r>
            <w:proofErr w:type="spellEnd"/>
            <w:r>
              <w:rPr>
                <w:rFonts w:ascii="Times New Roman" w:hAnsi="Times New Roman"/>
                <w:sz w:val="20"/>
                <w:szCs w:val="20"/>
              </w:rPr>
              <w:t xml:space="preserve"> п.3.3</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основную цель профессиональной деятельности Специалист по операциям с недвижимостью, согласно Профессиональному стандарту «Специалист по операциям с недвижимостью».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ПС </w:t>
            </w:r>
            <w:proofErr w:type="spellStart"/>
            <w:r>
              <w:rPr>
                <w:rFonts w:ascii="Times New Roman" w:hAnsi="Times New Roman"/>
                <w:sz w:val="20"/>
                <w:szCs w:val="20"/>
              </w:rPr>
              <w:t>р.I</w:t>
            </w:r>
            <w:proofErr w:type="spellEnd"/>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официальные интернет – ресурсы созданы и поддерживаются Российской Гильдией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каком официальном ресурсе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размещаются объявления об объектах недвижимости членов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Где можно разместить и сделать подборку по объявлениям с делением комиссионных вознаграждений в Федеральной Базе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 специалисту по недвижимости разместить свои объекты в Федеральной Базе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 поддерживать в актуальном виде информацию о себе или компании и своих контактах в Федеральной базе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*Где можно увидеть актуальный реестр компаний-членов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 их контактами?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бесплатные сервисы предоставляет Федеральная База Недвижимости (ФБН) компаниям - членам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 можно пройти обучение по использованию сервисов, предоставляемых Федеральной Базой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 Какая ответственность за нарушение Кодекса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предусмотрена для компании-члена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КЭ </w:t>
            </w:r>
            <w:proofErr w:type="spellStart"/>
            <w:r>
              <w:rPr>
                <w:rFonts w:ascii="Times New Roman" w:hAnsi="Times New Roman"/>
                <w:sz w:val="20"/>
                <w:szCs w:val="20"/>
              </w:rPr>
              <w:t>р.V</w:t>
            </w:r>
            <w:proofErr w:type="spellEnd"/>
            <w:r>
              <w:rPr>
                <w:rFonts w:ascii="Times New Roman" w:hAnsi="Times New Roman"/>
                <w:sz w:val="20"/>
                <w:szCs w:val="20"/>
              </w:rPr>
              <w:t xml:space="preserve"> ст.22</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обязательное условие необходимо выполнить специалисту по недвижимости, чтобы быть представленным в Едином реестре сертифицированных компаний и аттестованных специалистов рынка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течение, какого времени Исполнитель брокерской услуги в соответствии с Национальным стандартом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должен ответить на письменную жалобу либо претензию Потребителя?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44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соответствии с Национальным стандартом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брокер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НС р.3</w:t>
            </w:r>
          </w:p>
        </w:tc>
      </w:tr>
      <w:tr w:rsidR="00DC6774" w:rsidTr="00847B28">
        <w:trPr>
          <w:trHeight w:val="304"/>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 xml:space="preserve">Блок II. Технология оказания </w:t>
            </w:r>
            <w:proofErr w:type="spellStart"/>
            <w:r>
              <w:rPr>
                <w:rFonts w:ascii="Times New Roman" w:hAnsi="Times New Roman"/>
                <w:b/>
                <w:bCs/>
                <w:sz w:val="20"/>
                <w:szCs w:val="20"/>
              </w:rPr>
              <w:t>риэлторских</w:t>
            </w:r>
            <w:proofErr w:type="spellEnd"/>
            <w:r>
              <w:rPr>
                <w:rFonts w:ascii="Times New Roman" w:hAnsi="Times New Roman"/>
                <w:b/>
                <w:bCs/>
                <w:sz w:val="20"/>
                <w:szCs w:val="20"/>
              </w:rPr>
              <w:t xml:space="preserve"> услуг</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из перечисленных условий являются существенными для договора оказания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Должен ли Исполнитель по требованию Потребителя предоставить документы, подтверждающие полномочия (приказ или доверенность) на право подписи Договоров на оказание брокерских услуг?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Должен ли договор на оказание брокерской услуги содержать раздел о цене услуг, порядке оплаты услуг?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условия проведения переговоров с клиентом </w:t>
            </w:r>
            <w:proofErr w:type="spellStart"/>
            <w:r>
              <w:rPr>
                <w:rFonts w:ascii="Times New Roman" w:hAnsi="Times New Roman"/>
                <w:sz w:val="20"/>
                <w:szCs w:val="20"/>
              </w:rPr>
              <w:t>риэлтору</w:t>
            </w:r>
            <w:proofErr w:type="spellEnd"/>
            <w:r>
              <w:rPr>
                <w:rFonts w:ascii="Times New Roman" w:hAnsi="Times New Roman"/>
                <w:sz w:val="20"/>
                <w:szCs w:val="20"/>
              </w:rPr>
              <w:t xml:space="preserve"> необходимо обеспечивать?</w:t>
            </w:r>
            <w:r>
              <w:rPr>
                <w:rFonts w:ascii="Times New Roman" w:eastAsia="Times New Roman" w:hAnsi="Times New Roman" w:cs="Times New Roman"/>
                <w:sz w:val="20"/>
                <w:szCs w:val="20"/>
              </w:rPr>
              <w:br/>
              <w:t>Выберите наиболее предпочтительный вариант с точки зрения интересов клиента</w:t>
            </w:r>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Комиссионное вознаграждение за </w:t>
            </w:r>
            <w:proofErr w:type="spellStart"/>
            <w:r>
              <w:rPr>
                <w:rFonts w:ascii="Times New Roman" w:hAnsi="Times New Roman"/>
                <w:sz w:val="20"/>
                <w:szCs w:val="20"/>
              </w:rPr>
              <w:t>риэлторские</w:t>
            </w:r>
            <w:proofErr w:type="spellEnd"/>
            <w:r>
              <w:rPr>
                <w:rFonts w:ascii="Times New Roman" w:hAnsi="Times New Roman"/>
                <w:sz w:val="20"/>
                <w:szCs w:val="20"/>
              </w:rPr>
              <w:t xml:space="preserve"> услуги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прежде чем заключить с клиентом договор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выяснить факт наличия такого договора с другим </w:t>
            </w:r>
            <w:proofErr w:type="spellStart"/>
            <w:r>
              <w:rPr>
                <w:rFonts w:ascii="Times New Roman" w:hAnsi="Times New Roman"/>
                <w:sz w:val="20"/>
                <w:szCs w:val="20"/>
              </w:rPr>
              <w:t>риэлтором</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уведомить контрагента (при совместной сделке) о результатах проверки документов на Объект недвижимости и обо всех сомнительных ситуациях, ставших ему известными?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Кто может быть потребителем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Имеет ли право </w:t>
            </w:r>
            <w:proofErr w:type="spellStart"/>
            <w:r>
              <w:rPr>
                <w:rFonts w:ascii="Times New Roman" w:hAnsi="Times New Roman"/>
                <w:sz w:val="20"/>
                <w:szCs w:val="20"/>
              </w:rPr>
              <w:t>риэлтор</w:t>
            </w:r>
            <w:proofErr w:type="spellEnd"/>
            <w:r>
              <w:rPr>
                <w:rFonts w:ascii="Times New Roman" w:hAnsi="Times New Roman"/>
                <w:sz w:val="20"/>
                <w:szCs w:val="20"/>
              </w:rPr>
              <w:t xml:space="preserve"> запросить у клиента оригиналы документов на объект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Имеет ли право </w:t>
            </w:r>
            <w:proofErr w:type="spellStart"/>
            <w:r>
              <w:rPr>
                <w:rFonts w:ascii="Times New Roman" w:hAnsi="Times New Roman"/>
                <w:sz w:val="20"/>
                <w:szCs w:val="20"/>
              </w:rPr>
              <w:t>риэлтор</w:t>
            </w:r>
            <w:proofErr w:type="spellEnd"/>
            <w:r>
              <w:rPr>
                <w:rFonts w:ascii="Times New Roman" w:hAnsi="Times New Roman"/>
                <w:sz w:val="20"/>
                <w:szCs w:val="20"/>
              </w:rPr>
              <w:t xml:space="preserve"> представлять по доверенности сторону сделки купли-продажи?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каких случаях </w:t>
            </w:r>
            <w:proofErr w:type="spellStart"/>
            <w:r>
              <w:rPr>
                <w:rFonts w:ascii="Times New Roman" w:hAnsi="Times New Roman"/>
                <w:sz w:val="20"/>
                <w:szCs w:val="20"/>
              </w:rPr>
              <w:t>риэлтор</w:t>
            </w:r>
            <w:proofErr w:type="spellEnd"/>
            <w:r>
              <w:rPr>
                <w:rFonts w:ascii="Times New Roman" w:hAnsi="Times New Roman"/>
                <w:sz w:val="20"/>
                <w:szCs w:val="20"/>
              </w:rPr>
              <w:t xml:space="preserve"> не несет ответственности перед Клиентом?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*Потребителю должны быть гарантированы…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руководитель агентства сам удостоверять доверенности, выданные клиентами для сбора документов на приватизацию квартиры, продажу квартиры, сбор различных справок и т. д.?</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Благотворно ли влияет на надежность работы с клиентом тот факт, что перед подписанием договора у него было время все обдумать?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варианта оптимально начинать работу по продаже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Доверенность на представление интересов по подготовке документов к сделке дает право 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Данные об отмене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Перечень физических лиц, по которым ведется процедура банкротства, можно посмотреть…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на земельный участок, согласно Гражданскому кодексу Российской Федерации, переходят покупателю находящегося на нем здания, если продавцу здания права собственности на участок не принадлежат?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Необходимо ли специалисту по оценке состоять в Саморегулируемой организации (СРО)?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стоимость указывается в отчете оценщика (в целях получения ипотечного кредита)?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времени отчет специалиста по оценке объекта недвижимости является актуальным?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факторы, из перечисленных, влияют на стоимость недвижимости при проведении оценки?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Для чего необходимо привлечение независимого оценщика в процедуре ипотечного кредитования?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подписью должен быть подписан отчет об оценке объекта, составленный в форме электронного документа?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затраты на исправление дефекта, имеющегося в объекте недвижимости, превосходят стоимость, которая при этом будет добавлена, то каким считается такой вид износа или устаревания?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в соответствии с Федеральным Стандартом Оценки (ФСО) №1, является подходом к оценке?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рекомендуется применять сравнительный подход согласно Федеральному Стандарту Оценки (ФСО) №1?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Является ли отчет об оценке документом, содержащим сведения доказательственного значения?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Кредитная история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Где хранится информация о кредитных историях?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*Любой заемщик может ознакомиться со своей кредитной историей ...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равен срок ипотечного страхования?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b/>
                <w:bCs/>
                <w:sz w:val="20"/>
                <w:szCs w:val="20"/>
              </w:rPr>
              <w:t>*</w:t>
            </w:r>
            <w:r>
              <w:rPr>
                <w:rFonts w:ascii="Times New Roman" w:hAnsi="Times New Roman"/>
                <w:sz w:val="20"/>
                <w:szCs w:val="20"/>
              </w:rPr>
              <w:t xml:space="preserve">Какие есть возможности у заемщика при рефинансировании?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Андеррайтинг</w:t>
            </w:r>
            <w:proofErr w:type="spellEnd"/>
            <w:r>
              <w:rPr>
                <w:rFonts w:ascii="Times New Roman" w:hAnsi="Times New Roman"/>
                <w:sz w:val="20"/>
                <w:szCs w:val="20"/>
              </w:rPr>
              <w:t xml:space="preserve"> заемщика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Аннуитетный</w:t>
            </w:r>
            <w:proofErr w:type="spellEnd"/>
            <w:r>
              <w:rPr>
                <w:rFonts w:ascii="Times New Roman" w:hAnsi="Times New Roman"/>
                <w:sz w:val="20"/>
                <w:szCs w:val="20"/>
              </w:rPr>
              <w:t xml:space="preserve"> платеж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Ликвидность залога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Дайте определение термину «Пул закладных»?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Рефинансирование ипотечного кредита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Реструктуризация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формы расчетов с продавцами жилья не используются в рамках программ ипотечного кредитования?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варианты социальной ипотеки для молодой семьи?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43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какие цели возможно использование материнского капитала до достижения ребенком 3-летнего возраста? Выберите правильные варианты ответов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Необходимо ли согласие органа опеки и попечительства при отчуждении жилого помещения, в котором прописан несовершеннолетний член семьи собственника, не являющийся собственником?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представляет собой переустройство?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представляет собой перепланировка?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*Правоустанавливающими документами на объект недвижимости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304"/>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III. Правовые нормы</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Правоспособность, объекты и участники гражданских правоотношений</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Правоспособность граждан – это ...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С какого момента возникает у гражданина правоспособность?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*Ограниченно дееспособным может быть признан гражданин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возраста ребенок (не достигший 18 лет) получает право лично участвовать в сделках по распоряжению, принадлежащего ему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Приобретательная</w:t>
            </w:r>
            <w:proofErr w:type="spellEnd"/>
            <w:r>
              <w:rPr>
                <w:rFonts w:ascii="Times New Roman" w:hAnsi="Times New Roman"/>
                <w:sz w:val="20"/>
                <w:szCs w:val="20"/>
              </w:rPr>
              <w:t xml:space="preserve"> давность на недвижимое имущество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234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Над кем устанавливается опека?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32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принимает решение о признании гражданина недееспособным или об ограничении его дееспособности?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 ст. 30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Какой объект называется </w:t>
            </w:r>
            <w:proofErr w:type="spellStart"/>
            <w:r>
              <w:rPr>
                <w:rFonts w:ascii="Times New Roman" w:hAnsi="Times New Roman"/>
                <w:sz w:val="20"/>
                <w:szCs w:val="20"/>
              </w:rPr>
              <w:t>машино</w:t>
            </w:r>
            <w:proofErr w:type="spellEnd"/>
            <w:r>
              <w:rPr>
                <w:rFonts w:ascii="Times New Roman" w:hAnsi="Times New Roman"/>
                <w:sz w:val="20"/>
                <w:szCs w:val="20"/>
              </w:rPr>
              <w:t>-местом?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130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недвижимым вещам относятся...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130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понимается под убытком?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сделки вправе самостоятельно совершать гражданин, ограниченный судом в дееспособности вследствие злоупотребления спиртными напитками или наркотическими веществами?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 истечении какого срока гражданин может быть признан безвестно отсутствующим, если в месте его жительства нет сведений о месте его пребывания?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Правоспособность у юридического лица возникает с момента...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49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Исковой давностью признается…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195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Прекращается ли обязательство смертью должника?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418 ГК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Сделки, представительство</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задаток?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380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письменной формы соглашения о задатке?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п.1 ст. 380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гражданин может быть признан несостоятельным (банкротом)?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правовые последствия сделки, совершенной лицом, признанным недееспособным вследствие психического расстройства?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171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Укажите наиболее полный перечень сделок, для совершения которых требуется предварительное согласие органов опеки и попечительства.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ст. 292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сделка?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153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простой письменной формы сделки, предусмотренной законом?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162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сделки совершаются в простой письменной форме?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161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случаях обязательно нотариальное удостоверение сделки?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163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Любую ли сделку можно совершить через представителя?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182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Соглашение сторон об изменении сроков исковой давности и порядке их исчисления является…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198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простой письменной формы сделки?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162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Прекращается ли обязательство при наличии условий невозможности его исполнения?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416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общие последствия недействительности сделки?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167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сделка считается ничтожной?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166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сделку называют оспоримой?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166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определяется размер доли собственника комнаты в коммунальной квартире в праве общей собственности на общее имущество квартиры?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акцепт?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432 , ст. 438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означает договор пожизненного содержания с иждивением (ренты)?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601-605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получателем постоянной ренты по договору ренты?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589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форма заключается договор ренты, по которому переходят права на недвижимое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584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Является ли рента обременением объекта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586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представитель совершать сделки от имени представляемого в отношении себя лично?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182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доверенность?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185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Влечет ли смерть лица, выдавшего доверенность, прекращение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188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Доверенность ничтожна, если в ней не указано одно из перечисленных условий. Какое это условие?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186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Срок исковой давности по требованию о применении последствий недействительности ничтожной сделки составляет...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181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срок аренды в договоре не определен, то договор аренды считается заключенным...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610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аренду могут быть переданы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607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коммерческого найма (аренда жилого помещения) заключается на срок не более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683 ГК РФ, </w:t>
            </w:r>
            <w:proofErr w:type="spellStart"/>
            <w:r>
              <w:rPr>
                <w:rFonts w:ascii="Times New Roman" w:hAnsi="Times New Roman"/>
                <w:sz w:val="20"/>
                <w:szCs w:val="20"/>
              </w:rPr>
              <w:t>ст</w:t>
            </w:r>
            <w:proofErr w:type="spellEnd"/>
            <w:r>
              <w:rPr>
                <w:rFonts w:ascii="Times New Roman" w:hAnsi="Times New Roman"/>
                <w:sz w:val="20"/>
                <w:szCs w:val="20"/>
              </w:rPr>
              <w:t xml:space="preserve"> 60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каких условиях юридическое лицо может снять жилое помещение в аренду?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случае, если по договору аренды недвижимости сторонами не установлен срок аренды, то каким образом арендодатель может вернуть себе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610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дарение недвижимого имущества от имени несовершеннолетнего ребенка, не достигшего четырнадцати лет (малолетнего)?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575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порядке допускается перевод должником своего долга на другое лицо?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391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договор дарения является ничтожным?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п.3 ст. 572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каком основании, по общему правилу, возможны изменение и расторжение договора?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450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*Дарение не допускается... </w:t>
            </w:r>
            <w:r>
              <w:rPr>
                <w:rFonts w:ascii="Times New Roman" w:eastAsia="Times New Roman" w:hAnsi="Times New Roman" w:cs="Times New Roman"/>
                <w:sz w:val="20"/>
                <w:szCs w:val="20"/>
              </w:rPr>
              <w:br/>
            </w:r>
            <w:r>
              <w:rPr>
                <w:rFonts w:ascii="Times New Roman" w:hAnsi="Times New Roman"/>
                <w:sz w:val="20"/>
                <w:szCs w:val="20"/>
              </w:rPr>
              <w:t>(определите условия)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575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исполнение обязательства третьим лицом?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313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нотариус, удостоверивший сделку с объектом недвижимости, являться представителем сторон по сделке в органе регистрации прав на недвижимое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5 п. 3 ст. 15 № 218-ФЗ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собственник квартиры в возрасте от 14 до 18 лет продать 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26, ст. 37 ГК РФ </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Земельное законодательство</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сервитут?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274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Сохраняется ли сервитут в случае перехода прав на земельный участок к другому лицу?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275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Возможен ли переход права собственности на объект, если он обременен сервитутом?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275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оформить право собственности на самовольную постройку?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222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объектам земельных отношений относятся...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6 ЗК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Земельный участок как объект права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6 ЗК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*Участники земельных отношений-это...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5 ЗК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из перечисленных объектов могут быть оформлены в собственность в упрощенном порядке по дачной амнистии?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17 ст. 51 </w:t>
            </w:r>
            <w:proofErr w:type="spellStart"/>
            <w:r>
              <w:rPr>
                <w:rFonts w:ascii="Times New Roman" w:hAnsi="Times New Roman"/>
                <w:sz w:val="20"/>
                <w:szCs w:val="20"/>
              </w:rPr>
              <w:t>ГрК</w:t>
            </w:r>
            <w:proofErr w:type="spellEnd"/>
            <w:r>
              <w:rPr>
                <w:rFonts w:ascii="Times New Roman" w:hAnsi="Times New Roman"/>
                <w:sz w:val="20"/>
                <w:szCs w:val="20"/>
              </w:rPr>
              <w:t xml:space="preserve">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*Правообладатель, которому принадлежит земельный участок на праве пожизненно наследуемого владения может...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266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категория земли не предусмотрена действующим законодательством РФ?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7 ЗК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готовит межевой план земельного участка?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 ФЗ от 13.07.2015 № 218-ФЗ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документом устанавливаются ставки земельного налога?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394 НК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бюджет зачисляется земельный налог?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61-61.6 БК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рассчитывается земельный налог?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390 НК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Жилищное законодательство</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муниципальному жилищному фонду?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имеет собственник жилого помещения в многоквартирном доме?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290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Может ли гражданин зарегистрироваться по месту жительства (прописаться) в квартире, которую арендует (снимает)?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п. 9, п. 12 Правил регистрации № 713 от 17.07.95</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имеют члены семьи собственника жилого помещения, проживающие с ним в жилом помещении?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члены семьи собственника при продаже жилого помещения сохранить право пользования?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292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признан бывшим членом семьи собственника?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поставлен на регистрационный учет по месту жительства/ пребывания на жилую площадь нанимателя (по договору социального найма) без согласия других членов семьи нанимателя?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п.12 Правил регистрации № 713 от 17.07.95</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основании какого документа возможно осуществление перепланировки и/или перепланировки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может быть принято решение по управлению общим имуществом дома?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ст. 161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предоставляется собственнику жилого помещения при сносе дома?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32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Вправе ли член Жилищно-строительного кооператива (ЖСК) продать свою квартиру, если паевой взнос полностью не выплачен?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129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устанавливают право собственности на квартиру, полученную в Жилищно-строительном кооперативе (ЖСК)?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218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чем участвуют своими средствами члены Жилищно-строительного кооператива (ЖСК)?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110 ЖК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Вправе ли Жилищно-строительный кооператив (ЖСК) осуществлять одновременно строительство более одного многоквартирного дома с количеством этажей более, чем 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ст. 110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является членом семьи собственника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случаях возможно прекращение права собственности на жилое помещение в судебном порядке?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293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лишить права пользования жилым помещением бывшего члена семьи собственника?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члены семьи собственника сохранить право пользования им в случае отчуждения по договору купли-продажи?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292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гражданина зарегистрировать по месту пребывания в жилом помещении, которое он снимает?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Постановление Правительства РФ от 17.07.1995 № 713 </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*Когда прекращается членство в Товариществе собственников жилья (ТСЖ)?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143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при социальном найме является правоустанавливающим?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доме создано Товарищество собственников жилья (ТСЖ). Как стать членом товарищества в случае приобретения квартиры в данном доме?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143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является предметом договора найма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частному жилищному фонду?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государственному жилищному фонду?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размещение промышленных производств в жилых помещениях?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максимальный срок договора найма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683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Нанимателем по договору найма может быть...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смены собственника жилого помещения, обремененного договором найма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675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Срок проживания временных жильцов в жилом помещении с согласия нанимателя по договору социального найма и членов его семьи не может превышать…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80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Наниматель может использовать жилое помещение...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 ст.17 ЖК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Наниматель жилого помещения имеет право...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социального найма заключается...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инициатором (заявителем) для перевода квартиры в нежилой фонд?</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23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собственник квартиры использовать ее под офис или для осуществления профессиональной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17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срок найма в договоре не определен, то договор найма считается заключенным...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683 ГК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Семейное законодательство</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общее имущество супругов может быть разделено до расторжения брака?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 СК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Требуется ли нотариальное согласие супруга на заключение сделки по распоряжению общим имуществом?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быть признано совместной собственностью имущество одного из супругов, приобретенное им до регистрации брака?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256 ГК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w:t>
            </w:r>
            <w:proofErr w:type="gramStart"/>
            <w:r>
              <w:rPr>
                <w:rFonts w:ascii="Times New Roman" w:hAnsi="Times New Roman"/>
                <w:sz w:val="20"/>
                <w:szCs w:val="20"/>
              </w:rPr>
              <w:t>В</w:t>
            </w:r>
            <w:proofErr w:type="gramEnd"/>
            <w:r>
              <w:rPr>
                <w:rFonts w:ascii="Times New Roman" w:hAnsi="Times New Roman"/>
                <w:sz w:val="20"/>
                <w:szCs w:val="20"/>
              </w:rPr>
              <w:t xml:space="preserve"> период брака на имя одного из супругов, приобретено имущество по возмездной сделке. Может ли данное имущество отчуждаться собственником после расторжения брака без согласия супруга? Определите правильные варианты ответов.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каких условиях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 какому принципу определяются доли супругов при разделе общего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 СК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Ипотека</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ответственность несет поручитель при неисполнении или ненадлежащем исполнении должником обеспеченного поручительством обязательства?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363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являться залогодателем?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335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называется залог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1 № 102-ФЗ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Ипотека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102-ФЗ, ст. 334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об ипотеке должен быть заключен...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10 № 102-ФЗ, ст. 339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Ипотека возникает...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102-ФЗ, ст. 334.1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Прекращается ли право залога в случае гибели имущества (предмета залога)?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352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форме заключается Соглашение о выделении долей (после использования средств МСК и закрытия ипотечного кредита)?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банк передать залоговые права другому банку?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47 № 102-ФЗ, ст. 12 № 353-ФЗ </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заёмщик передать свои кредитные обязательства другому лицу?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391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оформляется договор ипотеки?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339 ГК РФ, ст. 10 ФЗ № 102</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Предмет ипотеки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102-ФЗ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производится погашение регистрационной записи об ипотеке органом, осуществляющим государственную регистрацию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 № 102-ФЗ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*Предметом ипотеки не могут являться...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5 № 102-ФЗ </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Закладная – это именная ценная бумага, которая удостоверяет...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13 ФЗ № 102-ФЗ </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Обязанными по закладной лицами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13 ФЗ № 102-ФЗ</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Приватизация</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жилое помещение, находящееся в аварийном состоянии?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4 Закона № 1541-1 </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без согласия соседей приватизировать комнату в коммунальной квартире?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ст. 1, ст. 2, ст. 4 </w:t>
            </w:r>
          </w:p>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Закона № 1541-1, Постановление КС </w:t>
            </w:r>
          </w:p>
          <w:p w:rsidR="00DC6774" w:rsidRDefault="00DC6774" w:rsidP="00847B28">
            <w:pPr>
              <w:spacing w:after="0" w:line="240" w:lineRule="auto"/>
              <w:jc w:val="center"/>
            </w:pPr>
            <w:r>
              <w:rPr>
                <w:rFonts w:ascii="Times New Roman" w:hAnsi="Times New Roman"/>
                <w:sz w:val="20"/>
                <w:szCs w:val="20"/>
              </w:rPr>
              <w:t>№ 25-П от 03.11.1998 г.</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не подлежат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4 Закона № 1541-1 </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квартиру, если один совершеннолетний гражданин, состоящий на регистрационном учете, не дает согласия на приватизацию?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 Закона № 1541-1 </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подлежат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 ст. 4 Закона № 1541-1 </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квартиру в доме, в котором требуется проведение капитального ремонта?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Закона № 1541-1</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дополнительный документ предоставляется к договору, если приватизируемое жилое помещение находится в доме-памятнике истории и культуры?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29 № 178-ФЗ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жилое помещение без участия в приватизации несовершеннолетних детей, прописанных в нем?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48-ФЗ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какую собственность можно приватизировать занимаемые гражданами жилые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 Закона № 1541-1, ст. 244 ГК РФ </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подписывается и выдается гражданам при приватизации жилья?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7 Закона № 1541-1 </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приватизировать занимаемое жилое помещение совершеннолетний гражданин, зарегистрированный в нем, если он ранее до 18 лет использовал свое право на приватизацию?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 Закона № 1541-1 </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 счёт чьих средств осуществляется ремонт и обслуживание приватизированных жилых помещений?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158 ЖК РФ, ст. 210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Заявление на приватизацию жилья должно подаваться заявителем лично...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 Закона № 1541-1</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право собственности на жилье, приобретенное путем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7 Закона № 1541-1 </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Учитываются ли при приватизации квартиры временно отсутствующие граждане?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71 ЖК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кроме квартиры, приобретают в собственность граждане при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 ЖК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Налоговое законодательство</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какие виды недвижимого имущества, при покупке, предоставляется налоговый вычет в размере фактически произведенных расходов, но не более 2 млн. рублей?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xml:space="preserve">. 3 п. 1, </w:t>
            </w:r>
            <w:proofErr w:type="spellStart"/>
            <w:r>
              <w:rPr>
                <w:rFonts w:ascii="Times New Roman" w:hAnsi="Times New Roman"/>
                <w:sz w:val="20"/>
                <w:szCs w:val="20"/>
              </w:rPr>
              <w:t>пп</w:t>
            </w:r>
            <w:proofErr w:type="spellEnd"/>
            <w:r>
              <w:rPr>
                <w:rFonts w:ascii="Times New Roman" w:hAnsi="Times New Roman"/>
                <w:sz w:val="20"/>
                <w:szCs w:val="20"/>
              </w:rPr>
              <w:t>. 1 п. 3 ст. 220 НК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Гражданин в 2019 году приобрел квартиру в собственность за 2 млн. руб. В 2020 г. эту квартиру продал за 2,5 млн. рублей. Возникает ли в этой ситуации доход, подлежащий налогообложению НДФЛ (налог на доходы физических лиц), если да - то с какой суммы?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214.10 НК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сумма, полученная гражданином от продажи недвижимости (жилых домов, квартир, комнат, включая приватизированные жилые помещения, садовых домов или земельных участков, или доли (долей) в указанном имуществе), если она находилась в собственности менее 3-х или 5-ти лет, не облагается налогом НДФЛ (налогом на недвижимость физических лиц)?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величина имущественного налогового вычета при покупке недвижимости (жилых домов, квартир, комнат, включая приватизированные жилые помещения, садовых домов или земельных участков или доли (долей) в указанном имуществе)?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минувшем году по договору участия в долевом строительстве приобретена квартира. В договоре указано, что квартира передается с черновой отделкой. Какие дополнительные расходы покупатель может предъявить для предоставления имущественного налогового вычета?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Иванов получил по наследству в 2018 году автомашину и гараж. В 2019 году продал эту машину за 400 000 рублей, а гараж за 200 000 рублей. Каким имущественным вычетом он может воспользоваться при продаже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2020 году Никифоров продал квартиру, полученную по наследству. В договоре купли-продажи указана цена 1 000 000 руб., поскольку данная квартира до момента продажи была в собственности у Никифорова менее 3-х лет. Кадастровая стоимость проданной квартиры на 1 января 2020 года составляет 3 млн. рублей. Какая сумма дохода будет учитываться при расчете налогооблагаемой базы, с которой необходимо уплачивать налог?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 ст. 214.10 НК РФ</w:t>
            </w:r>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2018 году сын получил по наследству от родителей квартиру. Данная квартира в 2012 году получена родителями по договору приватизации. В 2019 году продал эту квартиру за 2 300 000 рублей. Кадастровая стоимость проданной квартиры на 1 января 2020 года составляет 1,3 млн. рублей. Необходимо ли ему платить налог на доходы физических лиц (НДФЛ) с дохода, полученного от продажи этой квартиры, если да - то с какой суммы?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 ст. 214.10 НК РФ</w:t>
            </w:r>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2019 году Петрова получила в дар от родной сестры ее матери (тети) квартиру. В договоре указано, что стоимость подаренной квартиры составляет 700 тыс. руб., кадастровая стоимость на 1 января 2019 года составляет 3 млн. руб., а рыночная стоимость данной квартиры составляет 4 млн. руб. С какой суммы Петрова обязана уплатить налог на доходы физических лиц?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6 ст. 214.10 НК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Супруги Сидоровы три года назад приобрели квартиру в общую совместную собственность за 5 млн. рублей. Ранее имущественным вычетом не пользовались. В каком размере каждый из супругов получит имущественный вычет?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признается налоговым резидентом Российской Федерации (РФ)?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207 НК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Сколько нужно владеть объектом, который получен в ходе приватизации, чтобы продажа не подпадала под налогообложение?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217.1 НК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считается минимальный срок владения объектом недвижимости, приобретённым по договору участия в долевом строительстве?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217.1 НК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Определите размер имущественного вычета у каждого супруга при приобретении квартиры стоимостью 1,8 млн. руб. в совместную собственность.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пп.3 п.2 ст. 220 НК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2017 г. квартира рыночной стоимостью 3 млн. руб., которая равна стоимости дара, получена по договору дарения от дальнего родственника. Какая сумма налога на доходы физических лиц (НДФЛ) должна быть указана в декларации за 2017 г. по данной операции?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Гражданин в 2011 году приобрел квартиру в собственность за 3,5 млн. руб. В 2012г. квартира была продана за 3,2 млн. рублей. Возникает ли в этой ситуации доход, подлежащий налогообложению НДФЛ (налог на доходы физических лиц) при выборе варианта фактического подтверждения расходов, если да, то с какой суммы?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налоги должен по действующему законодательству уплачивать собственник (физическое лицо) земельного участка и строений, расположенных на нём?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388, ст. 400 НК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физическое лицо может быть привлечено к ответственности за совершение налоговых правонарушений?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107 НК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применении налогоплательщиком упрощенной системы объектом налогообложения признаются...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346.14 НК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величина имущественного налогового вычета при покупке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Квартира, находящаяся в общей долевой собственности 2-х физических лиц, была продана за 4,5 млн. руб. Определите сумму, с которой возможен имущественный налоговый вычет гражданину в случае, если его доля составляет 3/5 доли в праве общей собственности и срок владения составляет более 5-ти лет.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Квартира, находящаяся в общей долевой собственности по договору купли-продажи 2-х физических лиц, была продана за 4,5 млн. руб. Определите налоговую базу для целей исчисления НДФЛ (налога на доходы физических лиц) у гражданина в случае, если его доля составляет 40% (2/5) доли общей собственности, не является единственным жильем и срок владения составляет менее 5-ти лет, кадастровая стоимость менее 4,5 млн. руб.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Физическое лицо в 2011 году приобрело нежилое помещение стоимостью 6,5 млн. руб. (нежилое помещение не использовалось для предпринимательской деятельности, а также не передавалось в аренду третьим лицам). В 2012 году помещение было продано за 6 млн. руб. Определите размер имущественного налогового вычета при продаже нежилого помещения в случае, если расходы по приобретению нежилого помещения документально не подтверждены.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Супруги купили квартиру за 2 500 000 рублей, без ипотеки. Решили подать налоговый вычет. Какую максимальную сумму можно вернуть?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Супруги в 2017 г. приобрели квартиру стоимостью 4 млн. руб. в совместную собственность. В 2018 году квартира была продана за 4,5 млн. руб. Рассчитайте налог на доходы физических лиц (НДФЛ) при продаже квартиры у каждого супруга при выборе варианта имущественного вычета «документальное подтверждение расходов».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Квартира, находилась в собственности 3 физических лиц, мамы, отца и сына с 1999 года по договору приватизации, в 2019 году умирает один из собственников-мать, отец и сын вступают в наследство. Какую сумму налога на доходы физических лиц должны будут заплатить собственники при продаже недвижимости, при условии, что стоимость квартиры будет 3000000 руб.?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Договор приватизации на 2 х комнатную квартиру был оформлен в 1996 году. Собственник жилья подал на регистрацию в январе 2020 года и выставил на продажу. Кадастровая стоимость объекта 2300000 руб. </w:t>
            </w:r>
            <w:r>
              <w:rPr>
                <w:rFonts w:ascii="Times New Roman" w:eastAsia="Times New Roman" w:hAnsi="Times New Roman" w:cs="Times New Roman"/>
                <w:sz w:val="20"/>
                <w:szCs w:val="20"/>
              </w:rPr>
              <w:br/>
              <w:t>Какую сумму налога на доходы физических лиц собственник должен заплатить</w:t>
            </w:r>
            <w:r>
              <w:rPr>
                <w:rFonts w:ascii="Times New Roman" w:hAnsi="Times New Roman"/>
                <w:sz w:val="20"/>
                <w:szCs w:val="20"/>
              </w:rPr>
              <w:t>, если квартира будет продана за 2500000 руб.?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Молодая семья приобрела квартиру за 1500000 руб. Из них 450 000 руб. было оплачено из средств материнского капитала, 1050000 руб. за счет кредитных средств. На какую сумму имущественного налогового вычета могут рассчитывать покупатели, подавая декларацию на налоговый вычет?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Сидоров А.А. приобрел квартиру в апреле 2016 года за 1900000 руб. В мае 2020 года он продал ее за 2000000 руб., кадастровая стоимость 1800000 руб. У Сидорова в собственности это был единственный объект недвижимости. Какую сумму налога на доходы физических лиц Сидорову А.А. необходимо заплатить в бюджет государства?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Иванов А.И вступил в наследство на две квартиры 1 комнатную и 2-х комнатную в 2019 году. В июне 2020 году он их продал, по цене 1500000 руб. и 2000000 руб. соответственно. Кадастровая стоимость объектов составляла 1300000 и 1900000 руб. Какая сумма налога на доходы физических лиц возникла при продаже объектов?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переходе в собственность недвижимого имущества в порядке дарения...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217 НК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считается минимальный срок владения объектом недвижимости, полученного по наследству?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Письмо Минфина от 25.03.2010 №03-04-05/7-134</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гражданин РФ может воспользоваться налоговым имущественным вычетом в размере 13%, при приобретении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Кадастровый учет</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означает понятие кадастровый учет?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осуществляет государственный кадастровый учет объектов недвижимости, государственную регистрацию прав, ведение Единого государственного реестра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лица являются участниками отношений, возникающих при государственном кадастровом учете и государственной регистрации прав на недвижимое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государственная регистрация права одновременно с государственным кадастровым учетом?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способы подачи заявления о государственном кадастровом учете объекта недвижимости и государственной регистрации прав на него? Выберите наиболее полный перечень способов.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срок орган государственной регистрации может приостановить кадастровый учет и государственную регистрацию права по общим основаниям?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подтверждает постановку объекта недвижимого имущества на кадастровый учет?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 218-ФЗ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объекты недвижимого имущества не подлежат кадастровому учету?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221-ФЗ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необходимы для осуществления государственного кадастрового учета?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 218-ФЗ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кадастровый номер?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Укажите одно из оснований отказа в кадастровом учете объекта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27 № 218-ФЗ</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lastRenderedPageBreak/>
              <w:t>Наследство</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принять наследство по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ст.1153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*Когда имущество переходит к государству по наследству?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1151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размер обязательной доли в наследстве по завещанию?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1149 ГК РФ </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завещание создает права и обязанности для наследников?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1118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Можно ли завещать имущество, которое наследодатель планирует приобрести в будущем?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1120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Отвечает ли наследник по долгам наследодателя?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1175 ГК РФ </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подписание завещаний через представителей?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1118 ГК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Государственная регистрация</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собой представляет номер регистрации записи о праве на объект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Имеет ли право орган регистрации вносить сведения в ЕГРН без заявления правообладателя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34 № 218-ФЗ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на недвижимость подлежат государственной регистрации?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131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Подлежит ли обязательной государственной регистрации договор аренды?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609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происходит переход имущественного права на объект недвижимости при совершении сделки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 218-ФЗ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получить выписку из ЕГРН по объекту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 218-ФЗ</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последствия наступают в случае, если извещенные сособственники в праве общей долевой собственности не предоставят в орган, осуществляющий регистрацию прав, надлежаще оформленные согласия (или отказы) на преимущественное право покупки отчуждаемой доли?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40 ст. 26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максимальный срок может быть приостановлена государственная регистрация прав в заявительном порядке?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Имеет ли право одна из сторон сделки с объектом недвижимости по своему заявлению в орган государственной регистрации прав забрать документы с регистрации без ее осуществления?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 218-ФЗ</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нотариус, удостоверивший сделку с объектом недвижимости, являться представителем сторон по сделке в органе регистрации прав на недвижимое имущество и подать соответствующее заявление без оформленной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государственная регистрация перехода права собственности, в случае уклонения одной стороны от государственной регистрации перехода права собственности по договору купли—продажи?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правообладатель объекта недвижимости может внести в ЕГРН запись о невозможности государственной регистрации права без его участия?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 № 218-ФЗ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Государственной регистрации подлежит...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государственная регистрация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обязательны для представления на регистрацию перехода права собственности по договору продажи /дарения / мены земельного участка: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14 № 218-ФЗ </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именно подлежит государственной регистрации при продаже жилых помещений?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131 ГК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вправе обратиться за государственной регистрацией прав?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договор, подлежащий государственной регистрации, считается заключенным?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433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Требуется ли государственная регистрация прекращения договора залога (ипотеки)?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352 ГК РФ, п. 1 ст. 25 № 102-ФЗ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на недвижимое имущество подлежат государственной регистрации?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п. 6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производится погашение регистрационной записи об ипотеке органом, осуществляющим государственную регистрацию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 № 102-ФЗ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выдается заявителю при подаче документов на государственную регистрацию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6 ст. 16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подлежит государственной регистрации при сделках отчуждения (купля-продажа, мена, дарение) жилых объектов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551 ГК РФ</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из перечисленных обязательны для представления в орган, осуществляющий регистрацию прав на недвижимое имущество и сделок с ним, при регистрации права собственности юридического лица на недвижимое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Когда сделка считается зарегистрированной, а право собственности возникшим?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 218-ФЗ</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*Как называется </w:t>
            </w:r>
            <w:proofErr w:type="spellStart"/>
            <w:r>
              <w:rPr>
                <w:rFonts w:ascii="Times New Roman" w:hAnsi="Times New Roman"/>
                <w:sz w:val="20"/>
                <w:szCs w:val="20"/>
              </w:rPr>
              <w:t>правоподтверждающий</w:t>
            </w:r>
            <w:proofErr w:type="spellEnd"/>
            <w:r>
              <w:rPr>
                <w:rFonts w:ascii="Times New Roman" w:hAnsi="Times New Roman"/>
                <w:sz w:val="20"/>
                <w:szCs w:val="20"/>
              </w:rPr>
              <w:t xml:space="preserve"> документ на объект недвижимого имущества? </w:t>
            </w:r>
          </w:p>
          <w:p w:rsidR="00DC6774" w:rsidRDefault="00DC6774" w:rsidP="00847B28">
            <w:pPr>
              <w:spacing w:after="0" w:line="240" w:lineRule="auto"/>
            </w:pPr>
            <w:r>
              <w:rPr>
                <w:rFonts w:ascii="Times New Roman" w:hAnsi="Times New Roman"/>
                <w:sz w:val="20"/>
                <w:szCs w:val="20"/>
              </w:rPr>
              <w:t>Как называется документ, удостоверяющий право на объект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производит государственную регистрацию прав на недвижимость?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вносятся изменения в Единый государственный реестр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какой срок регистратор должен исправить техническую ошибку, допущенную при регистрации прав на недвижимость?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61 № 218-ФЗ</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срок должно быть направлено решение суда в орган, осуществляющий регистрацию прав на недвижимое имущество и сделок с ним, в случаях признания лица недееспособным или ограничения дееспособности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12 ст. 32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орган, осуществляющий регистрацию прав на недвижимое имущество и сделок с ним, обязан предоставить заявителю информацию об объекте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9 ст. 62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лица являются участниками отношений, возникающих при государственной регистрации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218-ФЗ</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 ли орган, осуществляющий государственную регистрацию прав на недвижимое имущество и сделок с ним, предоставлять по запросу правообладателя сведения о лицах, получивших информацию об объекте недвижимости правообладателя?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17 ст. 62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Сведения о регистрации прав на недвижимое имущество (недвижимость)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5 ст. 7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должен обратиться в регистрационный орган при государственной регистрации права аренды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51 № 218-ФЗ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18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случае регистрации прав на долю в общей долевой собственности при перераспределении долей необходимо ли согласие других сособственников?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42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регистрация права на земельный участок, если в отношении него не были проведены землеустроительные работы (межевание)?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56 № 218-ФЗ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Каково необходимое условие государственной регистрации договора аренды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609 ГК РФ</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заинтересованные лица получить информацию из ЕГРН о содержании правоустанавливающих документов, объеме дееспособности правообладателя?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п.13 № 218-ФЗ</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Долевое участие</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каких условиях у застройщика возникает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 Выберите из перечисленных.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214-ФЗ</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вправе требовать участник долевого строительства от застройщика в случае, если объект долевого строительства построен с отступлениями от условий договора или иными недостатками, делающими его непригодным для целевого использования?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7 № 214-ФЗ </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Для какой из сторон договора участия в долевом строительстве жилого дома законодательством предусмотрено право отказаться от исполнения договора в одностороннем порядке?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9 № 214-ФЗ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уступка по договору долевого участия в строительстве при наличии задолженности предыдущего участника перед Застройщиком?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 № 214-ФЗ, ст. 391 ГК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обязательства застройщика по договору участия в долевом строительстве считаются исполненными?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 № 214-ФЗ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обязательная мера обеспечивает исполнение обязательств застройщика по договору участия в долевом строительстве жилого дома?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 № 214-ФЗ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подлежит обязательному размещению на официальном сайте застройщика?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 214-ФЗ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происходит передача ключей от застройщика к участнику долевого строительства?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8 № 214-ФЗ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каком условии возможны взаиморасчеты по договору уступки права требования до его государственной регистрации?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11 № 214-ФЗ </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такое </w:t>
            </w:r>
            <w:proofErr w:type="spellStart"/>
            <w:r>
              <w:rPr>
                <w:rFonts w:ascii="Times New Roman" w:hAnsi="Times New Roman"/>
                <w:sz w:val="20"/>
                <w:szCs w:val="20"/>
              </w:rPr>
              <w:t>эскроу</w:t>
            </w:r>
            <w:proofErr w:type="spellEnd"/>
            <w:r>
              <w:rPr>
                <w:rFonts w:ascii="Times New Roman" w:hAnsi="Times New Roman"/>
                <w:sz w:val="20"/>
                <w:szCs w:val="20"/>
              </w:rPr>
              <w:t>-счет?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15.4, ст. 15.5 № 214-ФЗ </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*Каким требованиям действующего законодательства должен соответствовать застройщик для получения права на привлечение денежных средств участников долевого строительства?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№214-ФЗ</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Пожарная безопасность</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Ответственными за пожарную безопасность в помещении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 69-ФЗ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курение на рабочих местах?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ч.2 ст. 12 № 15-ФЗ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требованиями пожарной безопасности к работе не допускаются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п.3 ППР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требованиями пожарной безопасности каждый сотрудник должен...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ППР РФ </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обязанностям работника при пожаре относятся..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ППР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правильную последовательность действий при обнаружении пожара.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ППР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Охрана труда. Трудовое законодательство.</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из перечисленных локальные нормативные акты, которые обязательно должны быть у работодателя.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ч. 2 ст. 57, п. 8 ст. 86, </w:t>
            </w:r>
          </w:p>
          <w:p w:rsidR="00DC6774" w:rsidRDefault="00DC6774" w:rsidP="00847B28">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ч. 4 ст. 123, </w:t>
            </w:r>
          </w:p>
          <w:p w:rsidR="00DC6774" w:rsidRDefault="00DC6774" w:rsidP="00847B28">
            <w:pPr>
              <w:spacing w:after="0" w:line="240" w:lineRule="auto"/>
              <w:jc w:val="center"/>
            </w:pPr>
            <w:r>
              <w:rPr>
                <w:rFonts w:ascii="Times New Roman" w:hAnsi="Times New Roman"/>
                <w:sz w:val="20"/>
                <w:szCs w:val="20"/>
              </w:rPr>
              <w:t>ч.4 ст. 189 ТК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обязательны для трудоустройства?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65 ТК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Прием на работу оформляется...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 ТК РФ</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проводит первичный инструктаж по охране труда на рабочем месте?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2.1.2, п.2.1.3 п. 2.1.5 Постановления Минтруда РФ и Минобразования РФ от 13.01.2003 г. № 1/29</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какие сроки проводится повторный инструктаж по охране труда с работниками организации?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2.1.5 Постановления Минтруда РФ и Минобразования РФ от 13.01.2003 г. № 1/29</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соответствует понятию «Охрана труда»?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209 ТК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возникает право на использование отпуска у работника за первый год работы?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122 ТК РФ</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максимальный срок срочного трудового договора?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58 ТК РФ</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дисциплинарные взыскания работодатель имеет право применять к работнику?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192 ТК РФ</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Закон о защите прав потребителей</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Законом «О защите прав потребителей» Потребитель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ЗоЗПП</w:t>
            </w:r>
            <w:proofErr w:type="spellEnd"/>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Законом «О защите прав потребителей» Потребитель вправе предъявить требования, связанные с недостатками выполненной работы (оказанной услуги), при отсутствии гарантийного срока, в пределах...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29 </w:t>
            </w:r>
            <w:proofErr w:type="spellStart"/>
            <w:r>
              <w:rPr>
                <w:rFonts w:ascii="Times New Roman" w:hAnsi="Times New Roman"/>
                <w:sz w:val="20"/>
                <w:szCs w:val="20"/>
              </w:rPr>
              <w:t>ЗоЗПП</w:t>
            </w:r>
            <w:proofErr w:type="spellEnd"/>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Законом «О защите прав потребителей» Потребитель вправе отказаться от исполнения договора о выполнении работ (оказании услуг) в любое время при условии, если...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32 </w:t>
            </w:r>
            <w:proofErr w:type="spellStart"/>
            <w:r>
              <w:rPr>
                <w:rFonts w:ascii="Times New Roman" w:hAnsi="Times New Roman"/>
                <w:sz w:val="20"/>
                <w:szCs w:val="20"/>
              </w:rPr>
              <w:t>ЗоЗПП</w:t>
            </w:r>
            <w:proofErr w:type="spellEnd"/>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Законом «О защите прав потребителей» продавец (изготовитель, исполнитель) освобождается от ответственности за неисполнение обязательств или за ненадлежащее исполнение обязательств, если...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13 </w:t>
            </w:r>
            <w:proofErr w:type="spellStart"/>
            <w:r>
              <w:rPr>
                <w:rFonts w:ascii="Times New Roman" w:hAnsi="Times New Roman"/>
                <w:sz w:val="20"/>
                <w:szCs w:val="20"/>
              </w:rPr>
              <w:t>ЗоЗПП</w:t>
            </w:r>
            <w:proofErr w:type="spellEnd"/>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каком лице в соответствии с Законом «О защите прав потребителей» лежит обязанность по доказыванию в процессе защиты прав потребителей?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56 ГПК </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Законом «О защите прав потребителей» за несоблюдение в добровольном порядке требований потребителя суд взыскивает с продавца (изготовителя, исполнителя) штраф в размере...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6 ст. 13 </w:t>
            </w:r>
            <w:proofErr w:type="spellStart"/>
            <w:r>
              <w:rPr>
                <w:rFonts w:ascii="Times New Roman" w:hAnsi="Times New Roman"/>
                <w:sz w:val="20"/>
                <w:szCs w:val="20"/>
              </w:rPr>
              <w:t>ЗоЗПП</w:t>
            </w:r>
            <w:proofErr w:type="spellEnd"/>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Законом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своими силами или третьими лицами, а также о возврате уплаченной за работу (услугу) денежной суммы и возмещении убытков, причиненных отказом от исполнения договора, подлежат удовлетворению в течение...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31 </w:t>
            </w:r>
            <w:proofErr w:type="spellStart"/>
            <w:r>
              <w:rPr>
                <w:rFonts w:ascii="Times New Roman" w:hAnsi="Times New Roman"/>
                <w:sz w:val="20"/>
                <w:szCs w:val="20"/>
              </w:rPr>
              <w:t>ЗоЗПП</w:t>
            </w:r>
            <w:proofErr w:type="spellEnd"/>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Персональные данные</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Данные, полученные при сканировании паспорта оператором персональных данных для подтверждения осуществления определенных действий конкретным лицом, относят...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ст. 3 № 152-ФЗ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Обязан ли оператор до начала обработки персональных данных уведомить территориальный орган </w:t>
            </w:r>
            <w:proofErr w:type="spellStart"/>
            <w:r>
              <w:rPr>
                <w:rFonts w:ascii="Times New Roman" w:hAnsi="Times New Roman"/>
                <w:sz w:val="20"/>
                <w:szCs w:val="20"/>
              </w:rPr>
              <w:t>Роскомнадзора</w:t>
            </w:r>
            <w:proofErr w:type="spellEnd"/>
            <w:r>
              <w:rPr>
                <w:rFonts w:ascii="Times New Roman" w:hAnsi="Times New Roman"/>
                <w:sz w:val="20"/>
                <w:szCs w:val="20"/>
              </w:rPr>
              <w:t xml:space="preserve"> о своем намерении осуществлять обработку персональных данных?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20 № 152-ФЗ</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Неавтоматизированная обработка персональных данных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152-ФЗ</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быть дано согласие на обработку персональных данных путем получения на мобильный телефон и (или) электронную почту уникальной последовательности символов?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ст.9 № 152-ФЗ</w:t>
            </w:r>
          </w:p>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Фотографическое изображение, содержащееся в личном деле работника, относят...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ст.3 № 152-ФЗ</w:t>
            </w:r>
          </w:p>
        </w:tc>
      </w:tr>
      <w:tr w:rsidR="00DC6774" w:rsidTr="00847B28">
        <w:trPr>
          <w:trHeight w:val="222"/>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b/>
                <w:bCs/>
                <w:sz w:val="20"/>
                <w:szCs w:val="20"/>
              </w:rPr>
              <w:t>Росфинмониторинг</w:t>
            </w:r>
            <w:proofErr w:type="spellEnd"/>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в отношении клиента - физического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 115-ФЗ</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в отношении клиента - юридического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 115-ФЗ</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являются обязательными для включения в анкету клиента, заполняемую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xml:space="preserve">. 5, 6, 7 Приложения № 3 к требованиям, утвержденным Приказом </w:t>
            </w:r>
            <w:proofErr w:type="spellStart"/>
            <w:r>
              <w:rPr>
                <w:rFonts w:ascii="Times New Roman" w:hAnsi="Times New Roman"/>
                <w:sz w:val="20"/>
                <w:szCs w:val="20"/>
              </w:rPr>
              <w:t>Росфинмониторинга</w:t>
            </w:r>
            <w:proofErr w:type="spellEnd"/>
            <w:r>
              <w:rPr>
                <w:rFonts w:ascii="Times New Roman" w:hAnsi="Times New Roman"/>
                <w:sz w:val="20"/>
                <w:szCs w:val="20"/>
              </w:rPr>
              <w:t xml:space="preserve"> от 22.11.2018 № 366</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сведения в отношении представителя клиента подлежат обязательному установлению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 115-ФЗ?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15 Приложения № 1</w:t>
            </w:r>
            <w:r>
              <w:rPr>
                <w:rFonts w:ascii="Times New Roman" w:eastAsia="Times New Roman" w:hAnsi="Times New Roman" w:cs="Times New Roman"/>
                <w:sz w:val="20"/>
                <w:szCs w:val="20"/>
              </w:rPr>
              <w:br/>
              <w:t>к требованиям</w:t>
            </w:r>
            <w:r>
              <w:rPr>
                <w:rFonts w:ascii="Times New Roman" w:hAnsi="Times New Roman"/>
                <w:sz w:val="20"/>
                <w:szCs w:val="20"/>
              </w:rPr>
              <w:t xml:space="preserve">, утвержденным Приказом </w:t>
            </w:r>
            <w:proofErr w:type="spellStart"/>
            <w:r>
              <w:rPr>
                <w:rFonts w:ascii="Times New Roman" w:hAnsi="Times New Roman"/>
                <w:sz w:val="20"/>
                <w:szCs w:val="20"/>
              </w:rPr>
              <w:t>Росфинмониторинга</w:t>
            </w:r>
            <w:proofErr w:type="spellEnd"/>
            <w:r>
              <w:rPr>
                <w:rFonts w:ascii="Times New Roman" w:hAnsi="Times New Roman"/>
                <w:sz w:val="20"/>
                <w:szCs w:val="20"/>
              </w:rPr>
              <w:t xml:space="preserve"> от 22.11.2018 № 366</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обязанности в целях противодействия легализации (отмыванию) доходов, полученных преступным путем и финансированию терроризма возлагаются на организации и индивидуальных предпринимателей, оказывающих посреднические услуги при осуществлении сделок купли-продажи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2 ст. 7 № 115-ФЗ </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проводить идентификацию клиентов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xml:space="preserve">. 1 п. 1 ст. 7 № 115-ФЗ </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требования относятся к квалификационным требованиям, предъявляемым к специальным должностным лицам, ответственным за реализацию правил внутреннего контроля в целях противодействия легализации доходов, полученных преступным путем и финансированию терроризма?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Постановления Правительства РФ от 29.05.2014 № 492</w:t>
            </w:r>
          </w:p>
        </w:tc>
      </w:tr>
      <w:tr w:rsidR="00DC6774" w:rsidTr="00847B28">
        <w:trPr>
          <w:trHeight w:val="135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отношении каких лиц, 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принимать меры по замораживанию (блокированию) денежных средств или иного имущества?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6 п. 1 ст. 7 № 115-ФЗ</w:t>
            </w:r>
          </w:p>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отношении каких лиц, кроме клиента, 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проводить идентификацию?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xml:space="preserve">. 1 п. 1 ст. 7 № 115-ФЗ </w:t>
            </w:r>
          </w:p>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каком носителе должны быть оформлены и утверждены правила внутреннего в целях противодействия легализации (отмыванию) доходов, полученных преступным путем, и финансированию терроризма?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Постановления Правительства РФ от 30.06.2012 г. № 667</w:t>
            </w:r>
          </w:p>
        </w:tc>
      </w:tr>
      <w:tr w:rsidR="00DC6774" w:rsidTr="00847B28">
        <w:trPr>
          <w:trHeight w:val="85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Кем должны быть утверждены правила внутреннего контроля в целях противодействия легализации (отмыванию) доходов, полученных преступным путем, и финансированию терроризма?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6 Постановления Правительства РФ от 30.06.2012 г. № 667</w:t>
            </w:r>
          </w:p>
        </w:tc>
      </w:tr>
      <w:tr w:rsidR="00DC6774" w:rsidTr="00847B28">
        <w:trPr>
          <w:trHeight w:val="111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какие сроки правила внутреннего контроля в целях противодействия легализации (отмыванию) доходов, полученных преступным путем, и финансированию терроризма подлежат приведению в соответствие в связи с изменением законодательства?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1.1 Постановления Правительства РФ от 30.06.2012 г. № 667</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Каким способом организации и индивидуальные предприниматели, оказывающие посреднические услуги при осуществлении сделок купли-продажи недвижимого имуществ получают доступ к личному кабинету на портале </w:t>
            </w:r>
            <w:proofErr w:type="spellStart"/>
            <w:r>
              <w:rPr>
                <w:rFonts w:ascii="Times New Roman" w:hAnsi="Times New Roman"/>
                <w:sz w:val="20"/>
                <w:szCs w:val="20"/>
              </w:rPr>
              <w:t>Росфинмониторинга</w:t>
            </w:r>
            <w:proofErr w:type="spellEnd"/>
            <w:r>
              <w:rPr>
                <w:rFonts w:ascii="Times New Roman" w:hAnsi="Times New Roman"/>
                <w:sz w:val="20"/>
                <w:szCs w:val="20"/>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5 Приказа Федеральной службы по финансовому мониторингу от 20.07.2020 г. № 175</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w:t>
            </w:r>
            <w:proofErr w:type="gramStart"/>
            <w:r>
              <w:rPr>
                <w:rFonts w:ascii="Times New Roman" w:hAnsi="Times New Roman"/>
                <w:sz w:val="20"/>
                <w:szCs w:val="20"/>
              </w:rPr>
              <w:t>В</w:t>
            </w:r>
            <w:proofErr w:type="gramEnd"/>
            <w:r>
              <w:rPr>
                <w:rFonts w:ascii="Times New Roman" w:hAnsi="Times New Roman"/>
                <w:sz w:val="20"/>
                <w:szCs w:val="20"/>
              </w:rPr>
              <w:t xml:space="preserve"> какой срок 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направить в МРУ </w:t>
            </w:r>
            <w:proofErr w:type="spellStart"/>
            <w:r>
              <w:rPr>
                <w:rFonts w:ascii="Times New Roman" w:hAnsi="Times New Roman"/>
                <w:sz w:val="20"/>
                <w:szCs w:val="20"/>
              </w:rPr>
              <w:t>Росфинмониторинга</w:t>
            </w:r>
            <w:proofErr w:type="spellEnd"/>
            <w:r>
              <w:rPr>
                <w:rFonts w:ascii="Times New Roman" w:hAnsi="Times New Roman"/>
                <w:sz w:val="20"/>
                <w:szCs w:val="20"/>
              </w:rPr>
              <w:t xml:space="preserve"> карту постановки на учет?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17 Приказа Федеральной службы по финансовому мониторингу от 11.02.2019 г. № 33 </w:t>
            </w:r>
          </w:p>
        </w:tc>
      </w:tr>
      <w:tr w:rsidR="00DC6774" w:rsidTr="00847B28">
        <w:trPr>
          <w:trHeight w:val="110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какой срок 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направить </w:t>
            </w:r>
            <w:proofErr w:type="gramStart"/>
            <w:r>
              <w:rPr>
                <w:rFonts w:ascii="Times New Roman" w:hAnsi="Times New Roman"/>
                <w:sz w:val="20"/>
                <w:szCs w:val="20"/>
              </w:rPr>
              <w:t>в МРУ</w:t>
            </w:r>
            <w:proofErr w:type="gramEnd"/>
            <w:r>
              <w:rPr>
                <w:rFonts w:ascii="Times New Roman" w:hAnsi="Times New Roman"/>
                <w:sz w:val="20"/>
                <w:szCs w:val="20"/>
              </w:rPr>
              <w:t xml:space="preserve"> </w:t>
            </w:r>
            <w:proofErr w:type="spellStart"/>
            <w:r>
              <w:rPr>
                <w:rFonts w:ascii="Times New Roman" w:hAnsi="Times New Roman"/>
                <w:sz w:val="20"/>
                <w:szCs w:val="20"/>
              </w:rPr>
              <w:t>Росфинмониторинга</w:t>
            </w:r>
            <w:proofErr w:type="spellEnd"/>
            <w:r>
              <w:rPr>
                <w:rFonts w:ascii="Times New Roman" w:hAnsi="Times New Roman"/>
                <w:sz w:val="20"/>
                <w:szCs w:val="20"/>
              </w:rPr>
              <w:t xml:space="preserve"> карту постановки на учет при изменении сведений, содержащихся в карте постановки на учет?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18 Приказа Федеральной службы по финансовому мониторингу от 11.02.2019 г. № 33</w:t>
            </w:r>
          </w:p>
        </w:tc>
      </w:tr>
      <w:tr w:rsidR="00DC6774" w:rsidTr="00847B28">
        <w:trPr>
          <w:trHeight w:val="304"/>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IV. Психология ведения переговоров</w:t>
            </w:r>
          </w:p>
        </w:tc>
      </w:tr>
      <w:tr w:rsidR="00DC6774" w:rsidTr="00847B28">
        <w:trPr>
          <w:trHeight w:val="13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Расположите правильно этапы работы с возражениями:</w:t>
            </w:r>
            <w:r>
              <w:rPr>
                <w:rFonts w:ascii="Times New Roman" w:eastAsia="Times New Roman" w:hAnsi="Times New Roman" w:cs="Times New Roman"/>
                <w:sz w:val="20"/>
                <w:szCs w:val="20"/>
              </w:rPr>
              <w:br/>
            </w:r>
            <w:r>
              <w:rPr>
                <w:rFonts w:ascii="Times New Roman" w:hAnsi="Times New Roman"/>
                <w:sz w:val="20"/>
                <w:szCs w:val="20"/>
              </w:rPr>
              <w:t xml:space="preserve">1. Выслушать; </w:t>
            </w:r>
            <w:r>
              <w:rPr>
                <w:rFonts w:ascii="Times New Roman" w:eastAsia="Times New Roman" w:hAnsi="Times New Roman" w:cs="Times New Roman"/>
                <w:sz w:val="20"/>
                <w:szCs w:val="20"/>
              </w:rPr>
              <w:br/>
            </w:r>
            <w:r>
              <w:rPr>
                <w:rFonts w:ascii="Times New Roman" w:hAnsi="Times New Roman"/>
                <w:sz w:val="20"/>
                <w:szCs w:val="20"/>
              </w:rPr>
              <w:t xml:space="preserve">2. Принять; </w:t>
            </w:r>
            <w:r>
              <w:rPr>
                <w:rFonts w:ascii="Times New Roman" w:eastAsia="Times New Roman" w:hAnsi="Times New Roman" w:cs="Times New Roman"/>
                <w:sz w:val="20"/>
                <w:szCs w:val="20"/>
              </w:rPr>
              <w:br/>
            </w:r>
            <w:r>
              <w:rPr>
                <w:rFonts w:ascii="Times New Roman" w:hAnsi="Times New Roman"/>
                <w:sz w:val="20"/>
                <w:szCs w:val="20"/>
              </w:rPr>
              <w:t xml:space="preserve">3. Проконтролировать результат. </w:t>
            </w:r>
            <w:r>
              <w:rPr>
                <w:rFonts w:ascii="Times New Roman" w:eastAsia="Times New Roman" w:hAnsi="Times New Roman" w:cs="Times New Roman"/>
                <w:sz w:val="20"/>
                <w:szCs w:val="20"/>
              </w:rPr>
              <w:br/>
            </w:r>
            <w:r>
              <w:rPr>
                <w:rFonts w:ascii="Times New Roman" w:hAnsi="Times New Roman"/>
                <w:sz w:val="20"/>
                <w:szCs w:val="20"/>
              </w:rPr>
              <w:t xml:space="preserve">4. Аргументировать; </w:t>
            </w:r>
            <w:r>
              <w:rPr>
                <w:rFonts w:ascii="Times New Roman" w:eastAsia="Times New Roman" w:hAnsi="Times New Roman" w:cs="Times New Roman"/>
                <w:sz w:val="20"/>
                <w:szCs w:val="20"/>
              </w:rPr>
              <w:br/>
            </w:r>
            <w:r>
              <w:rPr>
                <w:rFonts w:ascii="Times New Roman" w:hAnsi="Times New Roman"/>
                <w:sz w:val="20"/>
                <w:szCs w:val="20"/>
              </w:rPr>
              <w:t>5. Уточнить.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15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Поставьте в правильном порядке шаги принятия неизбежного решения по модели </w:t>
            </w:r>
            <w:proofErr w:type="spellStart"/>
            <w:r>
              <w:rPr>
                <w:rFonts w:ascii="Times New Roman" w:hAnsi="Times New Roman"/>
                <w:sz w:val="20"/>
                <w:szCs w:val="20"/>
              </w:rPr>
              <w:t>Кюблер</w:t>
            </w:r>
            <w:proofErr w:type="spellEnd"/>
            <w:r>
              <w:rPr>
                <w:rFonts w:ascii="Times New Roman" w:hAnsi="Times New Roman"/>
                <w:sz w:val="20"/>
                <w:szCs w:val="20"/>
              </w:rPr>
              <w:t>-Росс:</w:t>
            </w:r>
            <w:r>
              <w:rPr>
                <w:rFonts w:ascii="Times New Roman" w:eastAsia="Times New Roman" w:hAnsi="Times New Roman" w:cs="Times New Roman"/>
                <w:sz w:val="20"/>
                <w:szCs w:val="20"/>
              </w:rPr>
              <w:br/>
            </w:r>
            <w:r>
              <w:rPr>
                <w:rFonts w:ascii="Times New Roman" w:hAnsi="Times New Roman"/>
                <w:sz w:val="20"/>
                <w:szCs w:val="20"/>
              </w:rPr>
              <w:t xml:space="preserve">1. Шок и отрицание, </w:t>
            </w:r>
            <w:r>
              <w:rPr>
                <w:rFonts w:ascii="Times New Roman" w:eastAsia="Times New Roman" w:hAnsi="Times New Roman" w:cs="Times New Roman"/>
                <w:sz w:val="20"/>
                <w:szCs w:val="20"/>
              </w:rPr>
              <w:br/>
            </w:r>
            <w:r>
              <w:rPr>
                <w:rFonts w:ascii="Times New Roman" w:hAnsi="Times New Roman"/>
                <w:sz w:val="20"/>
                <w:szCs w:val="20"/>
              </w:rPr>
              <w:t xml:space="preserve">2. Гнев и злость, </w:t>
            </w:r>
            <w:r>
              <w:rPr>
                <w:rFonts w:ascii="Times New Roman" w:eastAsia="Times New Roman" w:hAnsi="Times New Roman" w:cs="Times New Roman"/>
                <w:sz w:val="20"/>
                <w:szCs w:val="20"/>
              </w:rPr>
              <w:br/>
            </w:r>
            <w:r>
              <w:rPr>
                <w:rFonts w:ascii="Times New Roman" w:hAnsi="Times New Roman"/>
                <w:sz w:val="20"/>
                <w:szCs w:val="20"/>
              </w:rPr>
              <w:t xml:space="preserve">3. Торг, </w:t>
            </w:r>
            <w:r>
              <w:rPr>
                <w:rFonts w:ascii="Times New Roman" w:eastAsia="Times New Roman" w:hAnsi="Times New Roman" w:cs="Times New Roman"/>
                <w:sz w:val="20"/>
                <w:szCs w:val="20"/>
              </w:rPr>
              <w:br/>
            </w:r>
            <w:r>
              <w:rPr>
                <w:rFonts w:ascii="Times New Roman" w:hAnsi="Times New Roman"/>
                <w:sz w:val="20"/>
                <w:szCs w:val="20"/>
              </w:rPr>
              <w:t xml:space="preserve">4. Депрессия, </w:t>
            </w:r>
            <w:r>
              <w:rPr>
                <w:rFonts w:ascii="Times New Roman" w:eastAsia="Times New Roman" w:hAnsi="Times New Roman" w:cs="Times New Roman"/>
                <w:sz w:val="20"/>
                <w:szCs w:val="20"/>
              </w:rPr>
              <w:br/>
            </w:r>
            <w:r>
              <w:rPr>
                <w:rFonts w:ascii="Times New Roman" w:hAnsi="Times New Roman"/>
                <w:sz w:val="20"/>
                <w:szCs w:val="20"/>
              </w:rPr>
              <w:t>5. Принятие.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из перечисленных приемов не снижают напряжение в переговорах?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Кем является человек, воспринимающий информацию ощущениями?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Кем является человек, воспринимающий информацию преимущественно образами?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Кем является человек, воспринимающий информацию преимущественно со слов?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Лучше выполняется требование, расположенное в сообщении...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Чему способствует расположение партнеров при общении за столом напротив друг друга?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способствует расположение партнеров при общении с разных сторон стола по диагонали?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способствует расположение партнеров при общении у угла стола?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тактику своего поведения необходимо использовать при работе с возражениями клиента?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две самые распространенные человеческие потребности.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04"/>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V. Маркетинг</w:t>
            </w:r>
          </w:p>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Емкость рынка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Доля рынка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из указанных действий не входит в маркетинговую деятельность?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чем сущность концепции маркетинга?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разряду каких эффектов рекламы можно отнести знание бренда?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одну из основных особенностей недвижимости как уникального товара.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Информационные стенды, </w:t>
            </w:r>
            <w:proofErr w:type="spellStart"/>
            <w:r>
              <w:rPr>
                <w:rFonts w:ascii="Times New Roman" w:hAnsi="Times New Roman"/>
                <w:sz w:val="20"/>
                <w:szCs w:val="20"/>
              </w:rPr>
              <w:t>фотоэкспозиции</w:t>
            </w:r>
            <w:proofErr w:type="spellEnd"/>
            <w:r>
              <w:rPr>
                <w:rFonts w:ascii="Times New Roman" w:hAnsi="Times New Roman"/>
                <w:sz w:val="20"/>
                <w:szCs w:val="20"/>
              </w:rPr>
              <w:t>, демонстрационные залы, демонстрационные квартиры, выставочные стенды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основные составляющие плана маркетинга?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 относится к партнерским продажам?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из высказываний в наибольшей степени проявляется сущность маркетинга?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маркетинг в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Комплексный маркетинг в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Маркетинговое исследование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Укажите первый этап маркетингового исследования.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Позиционирование объекта или услуги относится 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из перечисленных средств относится к личным средствам коммуникации?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Операционный маркетинг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Для владельца компании, который знает, что он действует на стабильном и насыщенном рынке, лучшим решением будет направить свои маркетинговые усилия 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группа факторов составляет основу для позиционирования продукта?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является основной единицей измерения в сфере маркетинга?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Недовольный контрагент оставил негативный отзыв о работе </w:t>
            </w:r>
            <w:proofErr w:type="spellStart"/>
            <w:r>
              <w:rPr>
                <w:rFonts w:ascii="Times New Roman" w:hAnsi="Times New Roman"/>
                <w:sz w:val="20"/>
                <w:szCs w:val="20"/>
              </w:rPr>
              <w:t>риэлтора</w:t>
            </w:r>
            <w:proofErr w:type="spellEnd"/>
            <w:r>
              <w:rPr>
                <w:rFonts w:ascii="Times New Roman" w:hAnsi="Times New Roman"/>
                <w:sz w:val="20"/>
                <w:szCs w:val="20"/>
              </w:rPr>
              <w:t xml:space="preserve"> на независимой площадке. Какую реакцию </w:t>
            </w:r>
            <w:proofErr w:type="spellStart"/>
            <w:r>
              <w:rPr>
                <w:rFonts w:ascii="Times New Roman" w:hAnsi="Times New Roman"/>
                <w:sz w:val="20"/>
                <w:szCs w:val="20"/>
              </w:rPr>
              <w:t>риэлтора</w:t>
            </w:r>
            <w:proofErr w:type="spellEnd"/>
            <w:r>
              <w:rPr>
                <w:rFonts w:ascii="Times New Roman" w:hAnsi="Times New Roman"/>
                <w:sz w:val="20"/>
                <w:szCs w:val="20"/>
              </w:rPr>
              <w:t xml:space="preserve"> на это можно назвать оптимальной?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единицах измеряется конверсия?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 относится к функциям рекламы?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Таргетинг</w:t>
            </w:r>
            <w:proofErr w:type="spellEnd"/>
            <w:r>
              <w:rPr>
                <w:rFonts w:ascii="Times New Roman" w:hAnsi="Times New Roman"/>
                <w:sz w:val="20"/>
                <w:szCs w:val="20"/>
              </w:rPr>
              <w:t xml:space="preserve">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Рекомендательный маркетинг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304"/>
          <w:jc w:val="center"/>
        </w:trPr>
        <w:tc>
          <w:tcPr>
            <w:tcW w:w="10351" w:type="dxa"/>
            <w:gridSpan w:val="3"/>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VI. Менеджмент</w:t>
            </w:r>
          </w:p>
        </w:tc>
      </w:tr>
      <w:tr w:rsidR="00DC6774" w:rsidTr="00847B28">
        <w:trPr>
          <w:trHeight w:val="239"/>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Регулярный менеджмент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52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Определите, что не входит в содержание направления «Управление набором персонала».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37"/>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Портфель контрактов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4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Техника светофор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3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 какой из техник руководитель отдела продаж ставит цели?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3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в компании определяет порядок действий каждого сотрудника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не относится к инструментам регулярного менеджмента руководителя отдела продаж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84"/>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Воронка продаж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Вы имеете следующие показатели конверсии агента по работе с новостройками по этапам продаж: из звонка в показ - 5%, из показа в устную бронь - 10%, из устной брони в аванс - 90%. Какой показатель (этап) вы будете прорабатывать с менеджером в первую очередь?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5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расшифровывается буква Т в аббревиатуре SMART.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показатели в деятельности агента по недвижимости не обязательно </w:t>
            </w:r>
            <w:proofErr w:type="spellStart"/>
            <w:r>
              <w:rPr>
                <w:rFonts w:ascii="Times New Roman" w:hAnsi="Times New Roman"/>
                <w:sz w:val="20"/>
                <w:szCs w:val="20"/>
              </w:rPr>
              <w:t>мониторить</w:t>
            </w:r>
            <w:proofErr w:type="spellEnd"/>
            <w:r>
              <w:rPr>
                <w:rFonts w:ascii="Times New Roman" w:hAnsi="Times New Roman"/>
                <w:sz w:val="20"/>
                <w:szCs w:val="20"/>
              </w:rPr>
              <w:t xml:space="preserve"> руководителю отдела продаж?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9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типы мотивации по </w:t>
            </w:r>
            <w:proofErr w:type="spellStart"/>
            <w:r>
              <w:rPr>
                <w:rFonts w:ascii="Times New Roman" w:hAnsi="Times New Roman"/>
                <w:sz w:val="20"/>
                <w:szCs w:val="20"/>
              </w:rPr>
              <w:t>Герчикову</w:t>
            </w:r>
            <w:proofErr w:type="spellEnd"/>
            <w:r>
              <w:rPr>
                <w:rFonts w:ascii="Times New Roman" w:hAnsi="Times New Roman"/>
                <w:sz w:val="20"/>
                <w:szCs w:val="20"/>
              </w:rPr>
              <w:t xml:space="preserve"> вы знаете?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виды планерок в рамках регулярного менеджмента проводит руководитель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65"/>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задачи из перечисленных НЕЛЬЗЯ делегировать?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7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не входит в список этапов бизнес-процесса </w:t>
            </w:r>
            <w:proofErr w:type="spellStart"/>
            <w:r>
              <w:rPr>
                <w:rFonts w:ascii="Times New Roman" w:hAnsi="Times New Roman"/>
                <w:sz w:val="20"/>
                <w:szCs w:val="20"/>
              </w:rPr>
              <w:t>риэлторской</w:t>
            </w:r>
            <w:proofErr w:type="spellEnd"/>
            <w:r>
              <w:rPr>
                <w:rFonts w:ascii="Times New Roman" w:hAnsi="Times New Roman"/>
                <w:sz w:val="20"/>
                <w:szCs w:val="20"/>
              </w:rPr>
              <w:t xml:space="preserve">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какие из перечисленных показателей руководитель отдела продаж будет опираться при построении плана продаж?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основании какого внутреннего документа составляется профиль вакансии?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*Перечислите основные отчеты, которые </w:t>
            </w:r>
            <w:proofErr w:type="spellStart"/>
            <w:r>
              <w:rPr>
                <w:rFonts w:ascii="Times New Roman" w:hAnsi="Times New Roman"/>
                <w:sz w:val="20"/>
                <w:szCs w:val="20"/>
              </w:rPr>
              <w:t>мониторит</w:t>
            </w:r>
            <w:proofErr w:type="spellEnd"/>
            <w:r>
              <w:rPr>
                <w:rFonts w:ascii="Times New Roman" w:hAnsi="Times New Roman"/>
                <w:sz w:val="20"/>
                <w:szCs w:val="20"/>
              </w:rPr>
              <w:t xml:space="preserve"> руководитель отдела продаж.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что не является основной точкой внимания руководителя отдела продаж при контроле работы агента в СRМ системе.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Декомпозиция целей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68"/>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задачи решает мотивационная беседа?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4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тип не относится к стилям управления согласно Курту Левину?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Процесс передачи части функций/задач от руководителя подчиненному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8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*Основные задачи обратной связи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0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что должен опираться руководитель при формулировании обратной связи?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8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 относится к обязательным действиям по подготовке к презентации изменений в компании с учетом вероятного сопротивления сотрудников?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9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ключевые моменты должен оценивать Руководитель отдела продаж при прослушивании и оценки качества телефонных переговоров при первом контакте с клиентом?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88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ваш план продаж на следующий месяц составляет 3 000 000 рублей, и к началу отчетного месяца у вас получено авансов на 2 000 000 рублей, какой показатель вам нужен еще, чтобы понять, будет ли выполнен план продаж или нет?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66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у вас средний срок от момента аванса до сделки составляет 15 дней, у вас получено авансов на 2 000 000 рублей, а план 3000 000 рублей. до какого числа вам нужно набрать недостающее до плана количество авансов.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Формирование команды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84"/>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две основные части включает в себя понятие «</w:t>
            </w:r>
            <w:proofErr w:type="spellStart"/>
            <w:r>
              <w:rPr>
                <w:rFonts w:ascii="Times New Roman" w:hAnsi="Times New Roman"/>
                <w:sz w:val="20"/>
                <w:szCs w:val="20"/>
              </w:rPr>
              <w:t>командообразование</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Лидерство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96"/>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*Отметьте те показатели, которые влияют на выполнение общего плана продаж.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посчитать сумму среднего чека в компании?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8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типы мотивации предполагает СИСТЕМА мотивации в компании?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первично: CRM система или бизнес-процессы?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9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Какое количество агентов может быть в команде </w:t>
            </w:r>
            <w:proofErr w:type="spellStart"/>
            <w:r>
              <w:rPr>
                <w:rFonts w:ascii="Times New Roman" w:hAnsi="Times New Roman"/>
                <w:sz w:val="20"/>
                <w:szCs w:val="20"/>
              </w:rPr>
              <w:t>РОПа</w:t>
            </w:r>
            <w:proofErr w:type="spellEnd"/>
            <w:r>
              <w:rPr>
                <w:rFonts w:ascii="Times New Roman" w:hAnsi="Times New Roman"/>
                <w:sz w:val="20"/>
                <w:szCs w:val="20"/>
              </w:rPr>
              <w:t xml:space="preserve"> с условием сохранения эффективности управленческой функции?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РОП должен продавать...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9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Рост профессиональной компетентности сотрудника можно прогнозировать при преобладании в работе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служит более сильной мотивацией в работе </w:t>
            </w:r>
            <w:proofErr w:type="spellStart"/>
            <w:r>
              <w:rPr>
                <w:rFonts w:ascii="Times New Roman" w:hAnsi="Times New Roman"/>
                <w:sz w:val="20"/>
                <w:szCs w:val="20"/>
              </w:rPr>
              <w:t>риэлтора</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Какая стратегия будет более эффективной для </w:t>
            </w:r>
            <w:proofErr w:type="spellStart"/>
            <w:r>
              <w:rPr>
                <w:rFonts w:ascii="Times New Roman" w:hAnsi="Times New Roman"/>
                <w:sz w:val="20"/>
                <w:szCs w:val="20"/>
              </w:rPr>
              <w:t>риэлтора</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*Внедрение в работу системного подхода влияет на ...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формулируется понятие «задача» применительно к менеджменту?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составляющие являются основными для любой организации?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44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высоком уровне развития сотрудника или коллектива («хотят и умеют работать творчески») неэффективны следующие управленческие действия...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2"/>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расшифровывается буква А в аббревиатуре SMART?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r w:rsidR="00DC6774" w:rsidTr="00847B28">
        <w:trPr>
          <w:trHeight w:val="223"/>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периодичность рекомендуется для встреч 1*1 с сотрудниками?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DC6774" w:rsidRDefault="00DC6774" w:rsidP="00847B28"/>
        </w:tc>
      </w:tr>
    </w:tbl>
    <w:p w:rsidR="00DC6774" w:rsidRDefault="00DC6774" w:rsidP="00DC6774">
      <w:pPr>
        <w:widowControl w:val="0"/>
        <w:spacing w:line="240" w:lineRule="auto"/>
        <w:jc w:val="center"/>
        <w:rPr>
          <w:rFonts w:ascii="Times New Roman" w:eastAsia="Times New Roman" w:hAnsi="Times New Roman" w:cs="Times New Roman"/>
          <w:b/>
          <w:bCs/>
          <w:caps/>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rPr>
          <w:rFonts w:ascii="Times New Roman" w:eastAsia="Times New Roman" w:hAnsi="Times New Roman" w:cs="Times New Roman"/>
          <w:sz w:val="24"/>
          <w:szCs w:val="24"/>
        </w:rPr>
      </w:pPr>
    </w:p>
    <w:p w:rsidR="00DC6774" w:rsidRDefault="00DC6774" w:rsidP="00DC6774">
      <w:pPr>
        <w:spacing w:after="0" w:line="240" w:lineRule="auto"/>
        <w:ind w:firstLine="708"/>
        <w:jc w:val="right"/>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Приложение № 5. </w:t>
      </w:r>
    </w:p>
    <w:p w:rsidR="00DC6774" w:rsidRDefault="00DC6774" w:rsidP="00DC6774">
      <w:pPr>
        <w:spacing w:after="0" w:line="240" w:lineRule="auto"/>
        <w:ind w:firstLine="284"/>
        <w:jc w:val="cente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Содержание типовой учебной программы по обучению «Специалиста по недвижимости – эксперт»</w:t>
      </w:r>
    </w:p>
    <w:p w:rsidR="00DC6774" w:rsidRDefault="00DC6774" w:rsidP="00DC6774">
      <w:pPr>
        <w:spacing w:after="0" w:line="240" w:lineRule="auto"/>
        <w:jc w:val="center"/>
        <w:rPr>
          <w:rFonts w:ascii="Arial" w:eastAsia="Arial" w:hAnsi="Arial" w:cs="Arial"/>
          <w:b/>
          <w:bCs/>
          <w:color w:val="555555"/>
          <w:sz w:val="20"/>
          <w:szCs w:val="20"/>
          <w:u w:color="555555"/>
          <w:shd w:val="clear" w:color="auto" w:fill="FFFFFF"/>
        </w:rPr>
      </w:pPr>
    </w:p>
    <w:tbl>
      <w:tblPr>
        <w:tblStyle w:val="TableNormal"/>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38"/>
        <w:gridCol w:w="7801"/>
      </w:tblGrid>
      <w:tr w:rsidR="00DC6774" w:rsidTr="00847B28">
        <w:trPr>
          <w:trHeight w:val="502"/>
          <w:jc w:val="center"/>
        </w:trPr>
        <w:tc>
          <w:tcPr>
            <w:tcW w:w="18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Область обучения</w:t>
            </w:r>
          </w:p>
        </w:tc>
        <w:tc>
          <w:tcPr>
            <w:tcW w:w="780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Тематическое наполнение</w:t>
            </w:r>
          </w:p>
        </w:tc>
      </w:tr>
      <w:tr w:rsidR="00DC6774" w:rsidTr="00847B28">
        <w:trPr>
          <w:trHeight w:val="1832"/>
          <w:jc w:val="center"/>
        </w:trPr>
        <w:tc>
          <w:tcPr>
            <w:tcW w:w="18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Введение в рынок недвижимости</w:t>
            </w:r>
          </w:p>
        </w:tc>
        <w:tc>
          <w:tcPr>
            <w:tcW w:w="780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C6774" w:rsidRDefault="00DC6774" w:rsidP="00DC6774">
            <w:pPr>
              <w:numPr>
                <w:ilvl w:val="0"/>
                <w:numId w:val="31"/>
              </w:numPr>
              <w:spacing w:after="0" w:line="240" w:lineRule="auto"/>
              <w:rPr>
                <w:rFonts w:ascii="Times New Roman" w:hAnsi="Times New Roman"/>
                <w:sz w:val="20"/>
                <w:szCs w:val="20"/>
              </w:rPr>
            </w:pPr>
            <w:r>
              <w:rPr>
                <w:rFonts w:ascii="Times New Roman" w:hAnsi="Times New Roman"/>
                <w:sz w:val="20"/>
                <w:szCs w:val="20"/>
              </w:rPr>
              <w:t>Понятие рынка недвижимости, история зарождения, отличие от других рынков. Общие Понятия, определения и термины.</w:t>
            </w:r>
          </w:p>
          <w:p w:rsidR="00DC6774" w:rsidRDefault="00DC6774" w:rsidP="00DC6774">
            <w:pPr>
              <w:numPr>
                <w:ilvl w:val="0"/>
                <w:numId w:val="31"/>
              </w:numPr>
              <w:spacing w:after="0" w:line="240" w:lineRule="auto"/>
              <w:rPr>
                <w:rFonts w:ascii="Times New Roman" w:hAnsi="Times New Roman"/>
                <w:sz w:val="20"/>
                <w:szCs w:val="20"/>
              </w:rPr>
            </w:pPr>
            <w:r>
              <w:rPr>
                <w:rFonts w:ascii="Times New Roman" w:hAnsi="Times New Roman"/>
                <w:sz w:val="20"/>
                <w:szCs w:val="20"/>
              </w:rPr>
              <w:t>Структура, субъекты и объекты рынка недвижимости, его сегменты.</w:t>
            </w:r>
          </w:p>
          <w:p w:rsidR="00DC6774" w:rsidRDefault="00DC6774" w:rsidP="00DC6774">
            <w:pPr>
              <w:numPr>
                <w:ilvl w:val="0"/>
                <w:numId w:val="31"/>
              </w:numPr>
              <w:spacing w:after="0" w:line="240" w:lineRule="auto"/>
              <w:rPr>
                <w:rFonts w:ascii="Times New Roman" w:hAnsi="Times New Roman"/>
                <w:sz w:val="20"/>
                <w:szCs w:val="20"/>
              </w:rPr>
            </w:pPr>
            <w:r>
              <w:rPr>
                <w:rFonts w:ascii="Times New Roman" w:hAnsi="Times New Roman"/>
                <w:sz w:val="20"/>
                <w:szCs w:val="20"/>
              </w:rPr>
              <w:t>Классификация рынка недвижимости.</w:t>
            </w:r>
          </w:p>
          <w:p w:rsidR="00DC6774" w:rsidRDefault="00DC6774" w:rsidP="00DC6774">
            <w:pPr>
              <w:numPr>
                <w:ilvl w:val="0"/>
                <w:numId w:val="31"/>
              </w:numPr>
              <w:spacing w:after="0" w:line="240" w:lineRule="auto"/>
              <w:rPr>
                <w:rFonts w:ascii="Times New Roman" w:hAnsi="Times New Roman"/>
                <w:sz w:val="20"/>
                <w:szCs w:val="20"/>
              </w:rPr>
            </w:pPr>
            <w:r>
              <w:rPr>
                <w:rFonts w:ascii="Times New Roman" w:hAnsi="Times New Roman"/>
                <w:sz w:val="20"/>
                <w:szCs w:val="20"/>
              </w:rPr>
              <w:t xml:space="preserve">Виды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w:t>
            </w:r>
          </w:p>
          <w:p w:rsidR="00DC6774" w:rsidRDefault="00DC6774" w:rsidP="00DC6774">
            <w:pPr>
              <w:numPr>
                <w:ilvl w:val="0"/>
                <w:numId w:val="31"/>
              </w:numPr>
              <w:spacing w:after="0" w:line="240" w:lineRule="auto"/>
              <w:rPr>
                <w:rFonts w:ascii="Times New Roman" w:hAnsi="Times New Roman"/>
                <w:sz w:val="20"/>
                <w:szCs w:val="20"/>
              </w:rPr>
            </w:pPr>
            <w:r>
              <w:rPr>
                <w:rFonts w:ascii="Times New Roman" w:hAnsi="Times New Roman"/>
                <w:sz w:val="20"/>
                <w:szCs w:val="20"/>
              </w:rPr>
              <w:t xml:space="preserve">Профессиональные участники рынка недвижимости, партнеры смежных сфер деятельности, их роль, функции. </w:t>
            </w:r>
          </w:p>
        </w:tc>
      </w:tr>
      <w:tr w:rsidR="00DC6774" w:rsidTr="00847B28">
        <w:trPr>
          <w:trHeight w:val="2788"/>
          <w:jc w:val="center"/>
        </w:trPr>
        <w:tc>
          <w:tcPr>
            <w:tcW w:w="18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1. Национальные стандарты</w:t>
            </w:r>
          </w:p>
        </w:tc>
        <w:tc>
          <w:tcPr>
            <w:tcW w:w="7801" w:type="dxa"/>
            <w:tcBorders>
              <w:top w:val="single" w:sz="8" w:space="0" w:color="000000"/>
              <w:left w:val="single" w:sz="4" w:space="0" w:color="000000"/>
              <w:bottom w:val="single" w:sz="8" w:space="0" w:color="000000"/>
              <w:right w:val="single" w:sz="8" w:space="0" w:color="000000"/>
            </w:tcBorders>
            <w:shd w:val="clear" w:color="auto" w:fill="auto"/>
            <w:tcMar>
              <w:top w:w="80" w:type="dxa"/>
              <w:left w:w="653" w:type="dxa"/>
              <w:bottom w:w="80" w:type="dxa"/>
              <w:right w:w="80" w:type="dxa"/>
            </w:tcMar>
            <w:vAlign w:val="center"/>
          </w:tcPr>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1.1. Год создания, основные этапы развития, структура РГР.</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1.2. Принципы, цели деятельности, традиции и профессиональные стандарты РГР. Принципы взаимодействия профессиональных участников в сделке.</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1.3. Национальный стандарт РГР «Услуги брокерские на рынке недвижимости. Общие требования».</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1.4 "Профессиональный стандарт "Специалист по операциям с недвижимостью", утвержденный Министерством труда РФ.</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 xml:space="preserve">1.5. Этика </w:t>
            </w:r>
            <w:proofErr w:type="spellStart"/>
            <w:r>
              <w:rPr>
                <w:rFonts w:ascii="Times New Roman" w:hAnsi="Times New Roman"/>
                <w:sz w:val="20"/>
                <w:szCs w:val="20"/>
              </w:rPr>
              <w:t>риэлторской</w:t>
            </w:r>
            <w:proofErr w:type="spellEnd"/>
            <w:r>
              <w:rPr>
                <w:rFonts w:ascii="Times New Roman" w:hAnsi="Times New Roman"/>
                <w:sz w:val="20"/>
                <w:szCs w:val="20"/>
              </w:rPr>
              <w:t xml:space="preserve"> деятельности. Кодекс этики РГР.</w:t>
            </w:r>
          </w:p>
          <w:p w:rsidR="00DC6774" w:rsidRDefault="00DC6774" w:rsidP="00847B28">
            <w:pPr>
              <w:spacing w:after="0" w:line="240" w:lineRule="auto"/>
              <w:ind w:left="573" w:hanging="425"/>
              <w:rPr>
                <w:rFonts w:ascii="Times New Roman" w:eastAsia="Times New Roman" w:hAnsi="Times New Roman" w:cs="Times New Roman"/>
                <w:sz w:val="20"/>
                <w:szCs w:val="20"/>
              </w:rPr>
            </w:pPr>
            <w:r>
              <w:rPr>
                <w:rFonts w:ascii="Times New Roman" w:hAnsi="Times New Roman"/>
                <w:sz w:val="20"/>
                <w:szCs w:val="20"/>
              </w:rPr>
              <w:t>1.6. Структура и основные положения системы сертификации РГР. Единый реестр сертифицированных компаний и аттестованных специалистов.</w:t>
            </w:r>
          </w:p>
          <w:p w:rsidR="00DC6774" w:rsidRDefault="00DC6774" w:rsidP="00847B28">
            <w:pPr>
              <w:spacing w:after="0" w:line="240" w:lineRule="auto"/>
              <w:ind w:left="573" w:hanging="425"/>
            </w:pPr>
            <w:r>
              <w:rPr>
                <w:rFonts w:ascii="Times New Roman" w:hAnsi="Times New Roman"/>
                <w:sz w:val="20"/>
                <w:szCs w:val="20"/>
              </w:rPr>
              <w:t>1.7. Федеральная база недвижимости РГР. Структура и значение в работе общественного объединения.</w:t>
            </w:r>
          </w:p>
        </w:tc>
      </w:tr>
      <w:tr w:rsidR="00DC6774" w:rsidTr="00847B28">
        <w:trPr>
          <w:trHeight w:val="12552"/>
          <w:jc w:val="center"/>
        </w:trPr>
        <w:tc>
          <w:tcPr>
            <w:tcW w:w="18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lastRenderedPageBreak/>
              <w:t xml:space="preserve">2. Технология оказания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7801" w:type="dxa"/>
            <w:tcBorders>
              <w:top w:val="single" w:sz="8" w:space="0" w:color="000000"/>
              <w:left w:val="single" w:sz="4" w:space="0" w:color="000000"/>
              <w:bottom w:val="single" w:sz="8" w:space="0" w:color="000000"/>
              <w:right w:val="single" w:sz="8" w:space="0" w:color="000000"/>
            </w:tcBorders>
            <w:shd w:val="clear" w:color="auto" w:fill="auto"/>
            <w:tcMar>
              <w:top w:w="80" w:type="dxa"/>
              <w:left w:w="221" w:type="dxa"/>
              <w:bottom w:w="80" w:type="dxa"/>
              <w:right w:w="80" w:type="dxa"/>
            </w:tcMar>
            <w:vAlign w:val="center"/>
          </w:tcPr>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2.1. Факторы успеха агента по недвижимости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Бизнес-план личных целей, планирование и организация работы специалиста по недвижимости.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Внешний вид и атрибутика.</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Компетенции и инструменты.</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2.2. Типы клиентов и особенности работы с ними.</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 xml:space="preserve">2.3. Методы поиска и привлечения клиентов. </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 xml:space="preserve">2.4. Способы презентации услуги, компании, специалиста. </w:t>
            </w:r>
          </w:p>
          <w:p w:rsidR="00DC6774" w:rsidRDefault="00DC6774" w:rsidP="00847B28">
            <w:pPr>
              <w:spacing w:after="0" w:line="240" w:lineRule="auto"/>
              <w:ind w:left="573" w:hanging="432"/>
              <w:rPr>
                <w:rFonts w:ascii="Times New Roman" w:eastAsia="Times New Roman" w:hAnsi="Times New Roman" w:cs="Times New Roman"/>
                <w:sz w:val="20"/>
                <w:szCs w:val="20"/>
              </w:rPr>
            </w:pPr>
            <w:r>
              <w:rPr>
                <w:rFonts w:ascii="Times New Roman" w:hAnsi="Times New Roman"/>
                <w:sz w:val="20"/>
                <w:szCs w:val="20"/>
              </w:rPr>
              <w:t xml:space="preserve">2.5. Обоснование потребительской ценности, стоимости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и преимуществ эксклюзивного формата взаимодействия с клиентом.</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2.6. Документарное оформление договорных отношений с клиентом:</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 xml:space="preserve">Значение и правила оформления договоров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 xml:space="preserve">Фиксация исполнения обязательств по договорам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2.7. Объекты недвижимости: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Критерии отнесения объектов к различным типам и видам недвижимости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Оценка объекта на основе мониторинга информационных данных из различных источников, баз данных.</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Проверка актуальности прав на объект недвижимости в специализированных организациях и технической готовности объекта к продаже.</w:t>
            </w:r>
          </w:p>
          <w:p w:rsidR="00DC6774" w:rsidRDefault="00DC6774" w:rsidP="00847B28">
            <w:pPr>
              <w:spacing w:after="0" w:line="240" w:lineRule="auto"/>
              <w:ind w:left="573" w:hanging="573"/>
              <w:rPr>
                <w:rFonts w:ascii="Times New Roman" w:eastAsia="Times New Roman" w:hAnsi="Times New Roman" w:cs="Times New Roman"/>
                <w:sz w:val="20"/>
                <w:szCs w:val="20"/>
              </w:rPr>
            </w:pPr>
            <w:r>
              <w:rPr>
                <w:rFonts w:ascii="Times New Roman" w:hAnsi="Times New Roman"/>
                <w:sz w:val="20"/>
                <w:szCs w:val="20"/>
              </w:rPr>
              <w:t xml:space="preserve">  2.8. Ценообразование на объекты недвижимого имущества, факторы и условия, влияющие на ценообразование. </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2.9. Технологии профессионального обслуживания клиентов:</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 xml:space="preserve">Правила и этика </w:t>
            </w:r>
            <w:r>
              <w:rPr>
                <w:rFonts w:ascii="Times New Roman" w:hAnsi="Times New Roman"/>
                <w:sz w:val="20"/>
                <w:szCs w:val="20"/>
                <w:lang w:val="en-US"/>
              </w:rPr>
              <w:t>on</w:t>
            </w:r>
            <w:r>
              <w:rPr>
                <w:rFonts w:ascii="Times New Roman" w:hAnsi="Times New Roman"/>
                <w:sz w:val="20"/>
                <w:szCs w:val="20"/>
              </w:rPr>
              <w:t>-</w:t>
            </w:r>
            <w:r>
              <w:rPr>
                <w:rFonts w:ascii="Times New Roman" w:hAnsi="Times New Roman"/>
                <w:sz w:val="20"/>
                <w:szCs w:val="20"/>
                <w:lang w:val="en-US"/>
              </w:rPr>
              <w:t>line</w:t>
            </w:r>
            <w:r>
              <w:rPr>
                <w:rFonts w:ascii="Times New Roman" w:hAnsi="Times New Roman"/>
                <w:sz w:val="20"/>
                <w:szCs w:val="20"/>
              </w:rPr>
              <w:t xml:space="preserve"> и </w:t>
            </w:r>
            <w:r>
              <w:rPr>
                <w:rFonts w:ascii="Times New Roman" w:hAnsi="Times New Roman"/>
                <w:sz w:val="20"/>
                <w:szCs w:val="20"/>
                <w:lang w:val="en-US"/>
              </w:rPr>
              <w:t>of</w:t>
            </w:r>
            <w:r>
              <w:rPr>
                <w:rFonts w:ascii="Times New Roman" w:hAnsi="Times New Roman"/>
                <w:sz w:val="20"/>
                <w:szCs w:val="20"/>
              </w:rPr>
              <w:t>-</w:t>
            </w:r>
            <w:r>
              <w:rPr>
                <w:rFonts w:ascii="Times New Roman" w:hAnsi="Times New Roman"/>
                <w:sz w:val="20"/>
                <w:szCs w:val="20"/>
                <w:lang w:val="en-US"/>
              </w:rPr>
              <w:t>line</w:t>
            </w:r>
            <w:r>
              <w:rPr>
                <w:rFonts w:ascii="Times New Roman" w:hAnsi="Times New Roman"/>
                <w:sz w:val="20"/>
                <w:szCs w:val="20"/>
              </w:rPr>
              <w:t xml:space="preserve"> коммуникаций.</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 xml:space="preserve">Организационная и психологическая подготовка к различным видам переговоров: (телефонных, видео, очных). </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Способы выявления потребностей клиента, и оценки его возможностей.</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Формирование и способы оформления предложений для клиента.</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Способы показа/осмотра объекта недвижимости. Факторы выгодного восприятия объекта недвижимости при показе/осмотре.</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 xml:space="preserve">Организация и проведение показа /осмотра объекта недвижимости. </w:t>
            </w:r>
          </w:p>
          <w:p w:rsidR="00DC6774" w:rsidRDefault="00DC6774" w:rsidP="00847B28">
            <w:pPr>
              <w:spacing w:after="0" w:line="240" w:lineRule="auto"/>
              <w:ind w:left="573" w:hanging="432"/>
              <w:rPr>
                <w:rFonts w:ascii="Times New Roman" w:eastAsia="Times New Roman" w:hAnsi="Times New Roman" w:cs="Times New Roman"/>
                <w:sz w:val="20"/>
                <w:szCs w:val="20"/>
              </w:rPr>
            </w:pPr>
            <w:r>
              <w:rPr>
                <w:rFonts w:ascii="Times New Roman" w:hAnsi="Times New Roman"/>
                <w:sz w:val="20"/>
                <w:szCs w:val="20"/>
              </w:rPr>
              <w:t xml:space="preserve">2.10. Виды сделок, особенности совершения операций, в </w:t>
            </w:r>
            <w:proofErr w:type="spellStart"/>
            <w:r>
              <w:rPr>
                <w:rFonts w:ascii="Times New Roman" w:hAnsi="Times New Roman"/>
                <w:sz w:val="20"/>
                <w:szCs w:val="20"/>
              </w:rPr>
              <w:t>т.ч</w:t>
            </w:r>
            <w:proofErr w:type="spellEnd"/>
            <w:r>
              <w:rPr>
                <w:rFonts w:ascii="Times New Roman" w:hAnsi="Times New Roman"/>
                <w:sz w:val="20"/>
                <w:szCs w:val="20"/>
              </w:rPr>
              <w:t>. аренда/наём, с отдельными видами объектов недвижимого имущества:</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Жилые помещения.</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Объекты в домах-новостройках.</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Земельные участки.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Коммерческая недвижимость и имущественные комплексы.</w:t>
            </w:r>
          </w:p>
          <w:p w:rsidR="00DC6774" w:rsidRDefault="00DC6774" w:rsidP="00847B28">
            <w:pPr>
              <w:spacing w:after="0" w:line="240" w:lineRule="auto"/>
              <w:ind w:left="715" w:hanging="574"/>
              <w:rPr>
                <w:rFonts w:ascii="Times New Roman" w:eastAsia="Times New Roman" w:hAnsi="Times New Roman" w:cs="Times New Roman"/>
                <w:sz w:val="20"/>
                <w:szCs w:val="20"/>
              </w:rPr>
            </w:pPr>
            <w:r>
              <w:rPr>
                <w:rFonts w:ascii="Times New Roman" w:hAnsi="Times New Roman"/>
                <w:sz w:val="20"/>
                <w:szCs w:val="20"/>
              </w:rPr>
              <w:t>2.11. Специфика операций, осуществляемых с использованием государственного финансирования:</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Жилищные субсидии.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Жилищные сертификаты.</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Материнский (семейный) капитал.</w:t>
            </w:r>
          </w:p>
          <w:p w:rsidR="00DC6774" w:rsidRDefault="00DC6774" w:rsidP="00DC6774">
            <w:pPr>
              <w:numPr>
                <w:ilvl w:val="0"/>
                <w:numId w:val="32"/>
              </w:numPr>
              <w:spacing w:after="0" w:line="240" w:lineRule="auto"/>
              <w:rPr>
                <w:rFonts w:ascii="Times New Roman" w:hAnsi="Times New Roman"/>
                <w:sz w:val="20"/>
                <w:szCs w:val="20"/>
              </w:rPr>
            </w:pPr>
            <w:proofErr w:type="spellStart"/>
            <w:r>
              <w:rPr>
                <w:rFonts w:ascii="Times New Roman" w:hAnsi="Times New Roman"/>
                <w:sz w:val="20"/>
                <w:szCs w:val="20"/>
              </w:rPr>
              <w:t>Накопительно</w:t>
            </w:r>
            <w:proofErr w:type="spellEnd"/>
            <w:r>
              <w:rPr>
                <w:rFonts w:ascii="Times New Roman" w:hAnsi="Times New Roman"/>
                <w:sz w:val="20"/>
                <w:szCs w:val="20"/>
              </w:rPr>
              <w:t>-ипотечная система жилищного обеспечения военнослужащих.</w:t>
            </w:r>
          </w:p>
          <w:p w:rsidR="00DC6774" w:rsidRDefault="00DC6774" w:rsidP="00847B28">
            <w:pPr>
              <w:spacing w:after="0" w:line="240" w:lineRule="auto"/>
              <w:ind w:firstLine="141"/>
              <w:rPr>
                <w:rFonts w:ascii="Times New Roman" w:eastAsia="Times New Roman" w:hAnsi="Times New Roman" w:cs="Times New Roman"/>
                <w:sz w:val="20"/>
                <w:szCs w:val="20"/>
              </w:rPr>
            </w:pPr>
            <w:r>
              <w:rPr>
                <w:rFonts w:ascii="Times New Roman" w:hAnsi="Times New Roman"/>
                <w:sz w:val="20"/>
                <w:szCs w:val="20"/>
              </w:rPr>
              <w:t xml:space="preserve"> 2.12. Специфика и технология ипотечных сделок.</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Техника продаж.</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Стандарты взаимодействия сертифицированных агентств недвижимости с банками—партнерами РГР, Страховыми и Оценочными организациями.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Электронный документооборот. Преимущество организации работы</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2.13. Сопровождение сделки клиентов:</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Согласование предварительных условий сделки с клиентами и контрагентами.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Организационное сопровождение клиентов в процедурах документального оформления и фактического завершения сделки.</w:t>
            </w:r>
          </w:p>
          <w:p w:rsidR="00DC6774" w:rsidRDefault="00DC6774" w:rsidP="00DC6774">
            <w:pPr>
              <w:numPr>
                <w:ilvl w:val="0"/>
                <w:numId w:val="32"/>
              </w:numPr>
              <w:spacing w:after="0" w:line="240" w:lineRule="auto"/>
              <w:rPr>
                <w:rFonts w:ascii="Times New Roman" w:hAnsi="Times New Roman"/>
                <w:sz w:val="20"/>
                <w:szCs w:val="20"/>
              </w:rPr>
            </w:pPr>
            <w:r>
              <w:rPr>
                <w:rFonts w:ascii="Times New Roman" w:hAnsi="Times New Roman"/>
                <w:sz w:val="20"/>
                <w:szCs w:val="20"/>
              </w:rPr>
              <w:t>Оформление документов, фиксирующих исполнение обязательств сторонами по сделке.</w:t>
            </w:r>
          </w:p>
          <w:p w:rsidR="00DC6774" w:rsidRDefault="00DC6774" w:rsidP="00DC6774">
            <w:pPr>
              <w:numPr>
                <w:ilvl w:val="1"/>
                <w:numId w:val="34"/>
              </w:numPr>
              <w:spacing w:after="0" w:line="240" w:lineRule="auto"/>
              <w:rPr>
                <w:rFonts w:ascii="Times New Roman" w:hAnsi="Times New Roman"/>
                <w:sz w:val="20"/>
                <w:szCs w:val="20"/>
              </w:rPr>
            </w:pPr>
            <w:proofErr w:type="spellStart"/>
            <w:r>
              <w:rPr>
                <w:rFonts w:ascii="Times New Roman" w:hAnsi="Times New Roman"/>
                <w:sz w:val="20"/>
                <w:szCs w:val="20"/>
              </w:rPr>
              <w:t>Постпродажное</w:t>
            </w:r>
            <w:proofErr w:type="spellEnd"/>
            <w:r>
              <w:rPr>
                <w:rFonts w:ascii="Times New Roman" w:hAnsi="Times New Roman"/>
                <w:sz w:val="20"/>
                <w:szCs w:val="20"/>
              </w:rPr>
              <w:t xml:space="preserve"> взаимодействие с клиентом, виды взаимодействия. Важность и значение.</w:t>
            </w:r>
          </w:p>
        </w:tc>
      </w:tr>
      <w:tr w:rsidR="00DC6774" w:rsidTr="00847B28">
        <w:trPr>
          <w:trHeight w:val="4078"/>
          <w:jc w:val="center"/>
        </w:trPr>
        <w:tc>
          <w:tcPr>
            <w:tcW w:w="18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lastRenderedPageBreak/>
              <w:t>3. Правовые нормы</w:t>
            </w:r>
          </w:p>
        </w:tc>
        <w:tc>
          <w:tcPr>
            <w:tcW w:w="7801" w:type="dxa"/>
            <w:tcBorders>
              <w:top w:val="single" w:sz="8" w:space="0" w:color="000000"/>
              <w:left w:val="single" w:sz="4" w:space="0" w:color="000000"/>
              <w:bottom w:val="single" w:sz="8" w:space="0" w:color="000000"/>
              <w:right w:val="single" w:sz="8" w:space="0" w:color="000000"/>
            </w:tcBorders>
            <w:shd w:val="clear" w:color="auto" w:fill="auto"/>
            <w:tcMar>
              <w:top w:w="80" w:type="dxa"/>
              <w:left w:w="228" w:type="dxa"/>
              <w:bottom w:w="80" w:type="dxa"/>
              <w:right w:w="80" w:type="dxa"/>
            </w:tcMar>
            <w:vAlign w:val="center"/>
          </w:tcPr>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 Правоспособность, объекты и участники гражданских правоотношений.</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3.2. Сделки, представительство.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3.3. Земельное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3.4. Жилищное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3.5. Семейное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3.6. Ипотека.</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3.7. Приватизация.</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3.8. Налоговое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3.9. Кадастровый учет.</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3.10. Наследство.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3.11. Государственная регистрация.</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3.12. Долевое участие.</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3.13. Пожарная безопасность.</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3.14. Охрана труда. Трудовое законодательство.</w:t>
            </w:r>
          </w:p>
          <w:p w:rsidR="00DC6774" w:rsidRDefault="00DC6774" w:rsidP="00847B28">
            <w:pPr>
              <w:spacing w:after="0" w:line="240" w:lineRule="auto"/>
              <w:ind w:left="148"/>
              <w:rPr>
                <w:rFonts w:ascii="Times New Roman" w:eastAsia="Times New Roman" w:hAnsi="Times New Roman" w:cs="Times New Roman"/>
                <w:sz w:val="20"/>
                <w:szCs w:val="20"/>
                <w:shd w:val="clear" w:color="auto" w:fill="FFFFFF"/>
              </w:rPr>
            </w:pPr>
            <w:r>
              <w:rPr>
                <w:rFonts w:ascii="Times New Roman" w:hAnsi="Times New Roman"/>
                <w:sz w:val="20"/>
                <w:szCs w:val="20"/>
                <w:shd w:val="clear" w:color="auto" w:fill="FFFFFF"/>
              </w:rPr>
              <w:t>3.15. Уголовное и административное право.</w:t>
            </w:r>
          </w:p>
          <w:p w:rsidR="00DC6774" w:rsidRDefault="00DC6774" w:rsidP="00847B28">
            <w:pPr>
              <w:spacing w:after="0" w:line="240" w:lineRule="auto"/>
              <w:ind w:left="148"/>
            </w:pPr>
            <w:r>
              <w:rPr>
                <w:rFonts w:ascii="Times New Roman" w:hAnsi="Times New Roman"/>
                <w:sz w:val="20"/>
                <w:szCs w:val="20"/>
                <w:shd w:val="clear" w:color="auto" w:fill="FFFFFF"/>
              </w:rPr>
              <w:t xml:space="preserve">3.15. </w:t>
            </w:r>
            <w:proofErr w:type="spellStart"/>
            <w:r>
              <w:rPr>
                <w:rFonts w:ascii="Times New Roman" w:hAnsi="Times New Roman"/>
                <w:sz w:val="20"/>
                <w:szCs w:val="20"/>
                <w:shd w:val="clear" w:color="auto" w:fill="FFFFFF"/>
              </w:rPr>
              <w:t>Росфинмониторинг</w:t>
            </w:r>
            <w:proofErr w:type="spellEnd"/>
            <w:r>
              <w:rPr>
                <w:rFonts w:ascii="Times New Roman" w:hAnsi="Times New Roman"/>
                <w:sz w:val="20"/>
                <w:szCs w:val="20"/>
                <w:shd w:val="clear" w:color="auto" w:fill="FFFFFF"/>
              </w:rPr>
              <w:t>.</w:t>
            </w:r>
          </w:p>
        </w:tc>
      </w:tr>
      <w:tr w:rsidR="00DC6774" w:rsidTr="00847B28">
        <w:trPr>
          <w:trHeight w:val="974"/>
          <w:jc w:val="center"/>
        </w:trPr>
        <w:tc>
          <w:tcPr>
            <w:tcW w:w="18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4. </w:t>
            </w:r>
            <w:r>
              <w:rPr>
                <w:rFonts w:ascii="Times New Roman" w:hAnsi="Times New Roman"/>
                <w:sz w:val="20"/>
                <w:szCs w:val="20"/>
                <w:shd w:val="clear" w:color="auto" w:fill="FFFFFF"/>
              </w:rPr>
              <w:t>Психология ведения переговоров</w:t>
            </w:r>
          </w:p>
        </w:tc>
        <w:tc>
          <w:tcPr>
            <w:tcW w:w="7801"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4.1. Психологические типы личностей и особенности их поведения.</w:t>
            </w:r>
          </w:p>
          <w:p w:rsidR="00DC6774" w:rsidRDefault="00DC6774" w:rsidP="00847B2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4.2. Особенности ведения переговоров различными способами коммуникаций.</w:t>
            </w:r>
          </w:p>
          <w:p w:rsidR="00DC6774" w:rsidRDefault="00DC6774" w:rsidP="00847B28">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  4.3. Техники работы с возражениями и способы убеждения.</w:t>
            </w:r>
          </w:p>
          <w:p w:rsidR="00DC6774" w:rsidRDefault="00DC6774" w:rsidP="00847B28">
            <w:pPr>
              <w:spacing w:after="0" w:line="240" w:lineRule="auto"/>
              <w:ind w:left="141"/>
            </w:pPr>
            <w:r>
              <w:rPr>
                <w:rFonts w:ascii="Times New Roman" w:hAnsi="Times New Roman"/>
                <w:sz w:val="20"/>
                <w:szCs w:val="20"/>
              </w:rPr>
              <w:t>4.4. Этапы построения взаимодействия с клиентом при презентации и продаже услуги.</w:t>
            </w:r>
          </w:p>
        </w:tc>
      </w:tr>
      <w:tr w:rsidR="00DC6774" w:rsidTr="00847B28">
        <w:trPr>
          <w:trHeight w:val="2213"/>
          <w:jc w:val="center"/>
        </w:trPr>
        <w:tc>
          <w:tcPr>
            <w:tcW w:w="183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5. </w:t>
            </w:r>
            <w:r>
              <w:rPr>
                <w:rFonts w:ascii="Times New Roman" w:hAnsi="Times New Roman"/>
                <w:sz w:val="20"/>
                <w:szCs w:val="20"/>
                <w:shd w:val="clear" w:color="auto" w:fill="FFFFFF"/>
              </w:rPr>
              <w:t>Маркетинг</w:t>
            </w:r>
          </w:p>
        </w:tc>
        <w:tc>
          <w:tcPr>
            <w:tcW w:w="7801" w:type="dxa"/>
            <w:tcBorders>
              <w:top w:val="single" w:sz="8" w:space="0" w:color="000000"/>
              <w:left w:val="single" w:sz="4" w:space="0" w:color="000000"/>
              <w:bottom w:val="single" w:sz="8" w:space="0" w:color="000000"/>
              <w:right w:val="single" w:sz="8" w:space="0" w:color="000000"/>
            </w:tcBorders>
            <w:shd w:val="clear" w:color="auto" w:fill="auto"/>
            <w:tcMar>
              <w:top w:w="80" w:type="dxa"/>
              <w:left w:w="221" w:type="dxa"/>
              <w:bottom w:w="80" w:type="dxa"/>
              <w:right w:w="80" w:type="dxa"/>
            </w:tcMar>
            <w:vAlign w:val="center"/>
          </w:tcPr>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5.1. Разработка и реализация маркетинговой программы продвижения объекта.</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5.2. Правила размещения и оформления информации об объекте недвижимости. Презентация объекта недвижимости.</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 xml:space="preserve">5.3. Маркетинговая упаковка объекта. </w:t>
            </w:r>
          </w:p>
          <w:p w:rsidR="00DC6774" w:rsidRDefault="00DC6774" w:rsidP="00847B28">
            <w:pPr>
              <w:spacing w:after="0" w:line="240" w:lineRule="auto"/>
              <w:ind w:left="566" w:hanging="425"/>
              <w:rPr>
                <w:rFonts w:ascii="Times New Roman" w:eastAsia="Times New Roman" w:hAnsi="Times New Roman" w:cs="Times New Roman"/>
                <w:sz w:val="20"/>
                <w:szCs w:val="20"/>
              </w:rPr>
            </w:pPr>
            <w:r>
              <w:rPr>
                <w:rFonts w:ascii="Times New Roman" w:hAnsi="Times New Roman"/>
                <w:sz w:val="20"/>
                <w:szCs w:val="20"/>
              </w:rPr>
              <w:t>5.4. Работа с рекламными площадками/порталами. Анализ эффективности рекламных площадок.</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5.5. Составление рекламных текстов.</w:t>
            </w:r>
          </w:p>
          <w:p w:rsidR="00DC6774" w:rsidRDefault="00DC6774" w:rsidP="00847B28">
            <w:pPr>
              <w:spacing w:after="0" w:line="240" w:lineRule="auto"/>
              <w:ind w:left="141"/>
              <w:rPr>
                <w:rFonts w:ascii="Times New Roman" w:eastAsia="Times New Roman" w:hAnsi="Times New Roman" w:cs="Times New Roman"/>
                <w:sz w:val="20"/>
                <w:szCs w:val="20"/>
              </w:rPr>
            </w:pPr>
            <w:r>
              <w:rPr>
                <w:rFonts w:ascii="Times New Roman" w:hAnsi="Times New Roman"/>
                <w:sz w:val="20"/>
                <w:szCs w:val="20"/>
              </w:rPr>
              <w:t>5.6. Предпродажная подготовка объектов недвижимости и правила фотосъемки.</w:t>
            </w:r>
          </w:p>
          <w:p w:rsidR="00DC6774" w:rsidRDefault="00DC6774" w:rsidP="00847B28">
            <w:pPr>
              <w:spacing w:after="0" w:line="240" w:lineRule="auto"/>
            </w:pPr>
            <w:r>
              <w:rPr>
                <w:rFonts w:ascii="Times New Roman" w:hAnsi="Times New Roman"/>
                <w:sz w:val="20"/>
                <w:szCs w:val="20"/>
                <w:shd w:val="clear" w:color="auto" w:fill="FFFFFF"/>
              </w:rPr>
              <w:t>5.7. Роль социальных сетей в работе агента.</w:t>
            </w:r>
          </w:p>
        </w:tc>
      </w:tr>
    </w:tbl>
    <w:p w:rsidR="00DC6774" w:rsidRDefault="00DC6774" w:rsidP="00DC6774">
      <w:pPr>
        <w:widowControl w:val="0"/>
        <w:spacing w:after="0" w:line="240" w:lineRule="auto"/>
        <w:jc w:val="center"/>
        <w:rPr>
          <w:rFonts w:ascii="Arial" w:eastAsia="Arial" w:hAnsi="Arial" w:cs="Arial"/>
          <w:b/>
          <w:bCs/>
          <w:color w:val="555555"/>
          <w:sz w:val="20"/>
          <w:szCs w:val="20"/>
          <w:u w:color="555555"/>
          <w:shd w:val="clear" w:color="auto" w:fill="FFFFFF"/>
        </w:rPr>
      </w:pPr>
    </w:p>
    <w:p w:rsidR="00DC6774" w:rsidRDefault="00DC6774" w:rsidP="00DC6774">
      <w:pPr>
        <w:spacing w:after="0" w:line="240" w:lineRule="auto"/>
        <w:jc w:val="both"/>
        <w:rPr>
          <w:rFonts w:ascii="Arial" w:eastAsia="Arial" w:hAnsi="Arial" w:cs="Arial"/>
          <w:color w:val="555555"/>
          <w:sz w:val="20"/>
          <w:szCs w:val="20"/>
          <w:u w:color="555555"/>
          <w:shd w:val="clear" w:color="auto" w:fill="FFFFFF"/>
        </w:rPr>
      </w:pPr>
    </w:p>
    <w:p w:rsidR="00DC6774" w:rsidRDefault="00DC6774" w:rsidP="00DC6774">
      <w:pPr>
        <w:spacing w:after="0"/>
        <w:jc w:val="center"/>
        <w:rPr>
          <w:rFonts w:ascii="Arial" w:eastAsia="Arial" w:hAnsi="Arial" w:cs="Arial"/>
          <w:sz w:val="20"/>
          <w:szCs w:val="20"/>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jc w:val="both"/>
        <w:rPr>
          <w:rFonts w:ascii="Times New Roman" w:eastAsia="Times New Roman" w:hAnsi="Times New Roman" w:cs="Times New Roman"/>
          <w:sz w:val="24"/>
          <w:szCs w:val="24"/>
        </w:rPr>
      </w:pPr>
    </w:p>
    <w:p w:rsidR="00DC6774" w:rsidRDefault="00DC6774" w:rsidP="00DC6774">
      <w:pPr>
        <w:jc w:val="both"/>
        <w:rPr>
          <w:rFonts w:ascii="Times New Roman" w:eastAsia="Times New Roman" w:hAnsi="Times New Roman" w:cs="Times New Roman"/>
          <w:sz w:val="24"/>
          <w:szCs w:val="24"/>
        </w:rPr>
      </w:pPr>
    </w:p>
    <w:p w:rsidR="00DC6774" w:rsidRPr="00DC6774" w:rsidRDefault="00DC6774" w:rsidP="00DC6774">
      <w:pPr>
        <w:shd w:val="clear" w:color="auto" w:fill="FFFFFF"/>
        <w:spacing w:after="0" w:line="240" w:lineRule="auto"/>
        <w:jc w:val="right"/>
        <w:rPr>
          <w:rFonts w:ascii="Times New Roman" w:eastAsia="Arial" w:hAnsi="Times New Roman" w:cs="Times New Roman"/>
          <w:sz w:val="20"/>
          <w:szCs w:val="20"/>
        </w:rPr>
      </w:pPr>
      <w:r w:rsidRPr="00DC6774">
        <w:rPr>
          <w:rFonts w:ascii="Times New Roman" w:hAnsi="Times New Roman" w:cs="Times New Roman"/>
          <w:sz w:val="20"/>
          <w:szCs w:val="20"/>
        </w:rPr>
        <w:t xml:space="preserve">Приложение №6 </w:t>
      </w:r>
    </w:p>
    <w:p w:rsidR="00DC6774" w:rsidRPr="00DC6774" w:rsidRDefault="00DC6774" w:rsidP="00DC6774">
      <w:pPr>
        <w:shd w:val="clear" w:color="auto" w:fill="FFFFFF"/>
        <w:spacing w:after="0" w:line="240" w:lineRule="auto"/>
        <w:jc w:val="right"/>
        <w:rPr>
          <w:rFonts w:ascii="Times New Roman" w:eastAsia="Arial" w:hAnsi="Times New Roman" w:cs="Times New Roman"/>
          <w:sz w:val="20"/>
          <w:szCs w:val="20"/>
        </w:rPr>
      </w:pPr>
    </w:p>
    <w:p w:rsidR="00DC6774" w:rsidRPr="00DC6774" w:rsidRDefault="00DC6774" w:rsidP="00DC6774">
      <w:pPr>
        <w:spacing w:line="254" w:lineRule="auto"/>
        <w:jc w:val="center"/>
        <w:rPr>
          <w:rFonts w:ascii="Times New Roman" w:eastAsia="Arial" w:hAnsi="Times New Roman" w:cs="Times New Roman"/>
          <w:b/>
          <w:bCs/>
          <w:caps/>
          <w:sz w:val="20"/>
          <w:szCs w:val="20"/>
        </w:rPr>
      </w:pPr>
      <w:r w:rsidRPr="00DC6774">
        <w:rPr>
          <w:rFonts w:ascii="Times New Roman" w:hAnsi="Times New Roman" w:cs="Times New Roman"/>
          <w:b/>
          <w:bCs/>
          <w:caps/>
          <w:sz w:val="20"/>
          <w:szCs w:val="20"/>
        </w:rPr>
        <w:t>ПЕРЕЧЕНЬ Экзаменационных вопросов для АТТЕСТАЦИИ «специалиста по недвижимости – Эксперт»</w:t>
      </w:r>
    </w:p>
    <w:tbl>
      <w:tblPr>
        <w:tblStyle w:val="TableNormal"/>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7"/>
        <w:gridCol w:w="7230"/>
        <w:gridCol w:w="2551"/>
      </w:tblGrid>
      <w:tr w:rsidR="00DC6774" w:rsidTr="00847B28">
        <w:trPr>
          <w:trHeight w:val="4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line="254" w:lineRule="auto"/>
              <w:jc w:val="center"/>
            </w:pPr>
            <w:r>
              <w:rPr>
                <w:rFonts w:ascii="Times New Roman" w:hAnsi="Times New Roman"/>
                <w:b/>
                <w:bCs/>
                <w:sz w:val="20"/>
                <w:szCs w:val="20"/>
              </w:rPr>
              <w:t>№ п/п</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b/>
                <w:bCs/>
                <w:sz w:val="20"/>
                <w:szCs w:val="20"/>
              </w:rPr>
              <w:t>Вопросы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b/>
                <w:bCs/>
                <w:sz w:val="20"/>
                <w:szCs w:val="20"/>
              </w:rPr>
              <w:t>Источник</w:t>
            </w:r>
          </w:p>
        </w:tc>
      </w:tr>
      <w:tr w:rsidR="00DC6774" w:rsidTr="00847B28">
        <w:trPr>
          <w:trHeight w:val="303"/>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b/>
                <w:bCs/>
                <w:sz w:val="20"/>
                <w:szCs w:val="20"/>
              </w:rPr>
              <w:t>Блок I. Национальные стандарты.</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*Назовите основные требования к Исполнителю брокерских услуг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р.6</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*Где можно увидеть актуальный реестр компаний-членов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 их контактами?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lastRenderedPageBreak/>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 можно пройти обучение по использованию сервисов, предоставляемых Федеральной Базой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 специалисту по недвижимости может разместить свои объекты в Федеральной Базе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*Какая базовая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*Какая базовая информация содержится на странице компании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*Какая дополнительная информация из предложенных ответов содержится на странице компании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*Какая дополнительная информация из предложенных ответов содержится на странице специалиста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*Какая информация об Исполнителе брокерской услуги из предложенных ответов,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должна быть доступна для Потребителя в офисе компании?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р.6 п. 6.5</w:t>
            </w:r>
          </w:p>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*Какие основные работы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включает в себя брокерская услуга в интересах клиентов-продавцов объектов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р.4 п.4.3.1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*Какие официальные интернет – ресурсы созданы и поддерживаются Российской Гильдией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*Какие разделы из предложенных содержит Единый реестр сертифицированных компаний и аттестованных специалистов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*Какие разделы, регулирующие отношения между участниками рынка недвижимости, включает в себя Кодекс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*Кому,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предоставляется информация о Потребителе и оказанных ему услугах на рынке недвижимости?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р.5 п. 5.4.1</w:t>
            </w:r>
          </w:p>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*На каком основании,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специалист по недвижимости – брокер может заключить договор на оказание брокерской 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ГК РФ и НС р.7 п.7.4</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*Назовите обобщенные трудовые функции, входящие в Профессиональный стандарт Специалист по операциям с недвижимостью.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 xml:space="preserve">ПС </w:t>
            </w:r>
            <w:proofErr w:type="spellStart"/>
            <w:r>
              <w:rPr>
                <w:rFonts w:ascii="Times New Roman" w:hAnsi="Times New Roman"/>
                <w:sz w:val="20"/>
                <w:szCs w:val="20"/>
              </w:rPr>
              <w:t>р.II</w:t>
            </w:r>
            <w:proofErr w:type="spellEnd"/>
          </w:p>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*Назовите признаки, по которым потребитель может определить, аттестованного специалиста по недвижимости в соответствии с Национальным стандартом «</w:t>
            </w:r>
            <w:proofErr w:type="spellStart"/>
            <w:r>
              <w:rPr>
                <w:rFonts w:ascii="Times New Roman" w:hAnsi="Times New Roman"/>
                <w:sz w:val="20"/>
                <w:szCs w:val="20"/>
              </w:rPr>
              <w:t>Риэлторская</w:t>
            </w:r>
            <w:proofErr w:type="spellEnd"/>
            <w:r>
              <w:rPr>
                <w:rFonts w:ascii="Times New Roman" w:hAnsi="Times New Roman"/>
                <w:sz w:val="20"/>
                <w:szCs w:val="20"/>
              </w:rPr>
              <w:t xml:space="preserve"> деятельность. Услуги брокерские на рынке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lastRenderedPageBreak/>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*Назовите трудовые функции вспомогательной деятельности при оказании услуг по реализации объектов недвижимости, описанные в Профессиональных стандартах Специалист по операциям с недвижимостью.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 xml:space="preserve">ПС </w:t>
            </w:r>
            <w:proofErr w:type="spellStart"/>
            <w:r>
              <w:rPr>
                <w:rFonts w:ascii="Times New Roman" w:hAnsi="Times New Roman"/>
                <w:sz w:val="20"/>
                <w:szCs w:val="20"/>
              </w:rPr>
              <w:t>р.III</w:t>
            </w:r>
            <w:proofErr w:type="spellEnd"/>
            <w:r>
              <w:rPr>
                <w:rFonts w:ascii="Times New Roman" w:hAnsi="Times New Roman"/>
                <w:sz w:val="20"/>
                <w:szCs w:val="20"/>
              </w:rPr>
              <w:t xml:space="preserve"> п.3.1</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*Назовите трудовые функции Деятельности при оказании услуг по реализации объектов недвижимости, описанные в Профессиональных стандартах Специалист по операциям с недвижимостью".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 xml:space="preserve">ПС </w:t>
            </w:r>
            <w:proofErr w:type="spellStart"/>
            <w:r>
              <w:rPr>
                <w:rFonts w:ascii="Times New Roman" w:hAnsi="Times New Roman"/>
                <w:sz w:val="20"/>
                <w:szCs w:val="20"/>
              </w:rPr>
              <w:t>р.III</w:t>
            </w:r>
            <w:proofErr w:type="spellEnd"/>
            <w:r>
              <w:rPr>
                <w:rFonts w:ascii="Times New Roman" w:hAnsi="Times New Roman"/>
                <w:sz w:val="20"/>
                <w:szCs w:val="20"/>
              </w:rPr>
              <w:t xml:space="preserve"> п.3.2</w:t>
            </w:r>
          </w:p>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*По каким запросам можно получить ответ в Едином реестре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Аттестация специалистов по недвижимости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Брокерские услуги, оказываемые потребителям, в соответствии с Национальным стандартом профессиональной деятельности «Услуги брокерские на рынке недвижимости», подразделяются на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р.4 п.4.1.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В интересах коммерческой выгоды член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согласно Кодекса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КЭ ст.15</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В каком году был утвержден Министерством труда "Профессиональный стандарт "Специалист по операциям с недвижимостью"?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В каком году было отменено государственное лицензирование </w:t>
            </w:r>
            <w:proofErr w:type="spellStart"/>
            <w:r>
              <w:rPr>
                <w:rFonts w:ascii="Times New Roman" w:hAnsi="Times New Roman"/>
                <w:sz w:val="20"/>
                <w:szCs w:val="20"/>
              </w:rPr>
              <w:t>риэлторской</w:t>
            </w:r>
            <w:proofErr w:type="spellEnd"/>
            <w:r>
              <w:rPr>
                <w:rFonts w:ascii="Times New Roman" w:hAnsi="Times New Roman"/>
                <w:sz w:val="20"/>
                <w:szCs w:val="20"/>
              </w:rPr>
              <w:t xml:space="preserve">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В каком году в России было создана Российская Гильдия </w:t>
            </w:r>
            <w:proofErr w:type="spellStart"/>
            <w:r>
              <w:rPr>
                <w:rFonts w:ascii="Times New Roman" w:hAnsi="Times New Roman"/>
                <w:sz w:val="20"/>
                <w:szCs w:val="20"/>
              </w:rPr>
              <w:t>Риэлторов</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Выберете правильный порядок рассмотрения споров между Исполнителем брокерской услуги и Потребителем,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 5 п 5.9, р.7 п. 7.3.7</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Где можно разместить и сделать подборку по объявлениям с делением комиссионных вознаграждений в Федеральной Базе Недвижимости (ФБН)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Для каких категорий компаний применение Национального стандарта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(РГР) является обязательным в их профессиональной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р.1</w:t>
            </w:r>
          </w:p>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Должен ли договор на оказание брокерской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содержать положения о порядке и условиях его досрочного расторжения?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 7 п.7.3.6</w:t>
            </w:r>
          </w:p>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Должен ли Исполнитель брокерской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иметь документированные процедуры рассмотрения жалоб и претензий Потребителя?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р.5 п. 5.9.3</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Должен ли Исполнитель брокерской услуги,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иметь план работы по Договору на оказание брокерской услуги и фиксировать этапы его выполнения?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р.8 п. 8.1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Единый Реестр сертифицированных компаний и аттестованных специалистов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lastRenderedPageBreak/>
              <w:t>34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Какая цель Системы добровольной сертификации услуг на рынке недвижимости РФ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Каков адрес портала Единого реестра сертифицированных компаний и аттестованных специалистов рынка недвижимости в сети Интернет?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Какое обязательное условие необходимо выполнить специалисту по недвижимости, чтобы быть представленным в Едином реестре сертифицированных компаний и аттестованных специалистов рынка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Какой документ, согласно Национальному стандарту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(РГР), свидетельствует о полном завершении работ по Договору оказания Брокерских услуг?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р.7 п. 7.6</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На каком официальном ресурсе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размещаются объявления об объектах недвижимости членов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На основании, какого документа, согласно Национального стандарта профессиональной деятельности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оказываются брокерские услуги на рынке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НС р. 3, р. 4 п. 4.7, р.5 п.5.2, п.5.5.</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Назовите основную цель профессиональной деятельности Специалист по операциям с недвижимостью, согласно Профессиональному стандарту.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 xml:space="preserve">ПС </w:t>
            </w:r>
            <w:proofErr w:type="spellStart"/>
            <w:r>
              <w:rPr>
                <w:rFonts w:ascii="Times New Roman" w:hAnsi="Times New Roman"/>
                <w:sz w:val="20"/>
                <w:szCs w:val="20"/>
              </w:rPr>
              <w:t>р.I</w:t>
            </w:r>
            <w:proofErr w:type="spellEnd"/>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Согласно Кодексу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прежде чем заключить с клиентом договор на оказание брокерской услуги, выяснить факт наличия такого договора с другим </w:t>
            </w:r>
            <w:proofErr w:type="spellStart"/>
            <w:r>
              <w:rPr>
                <w:rFonts w:ascii="Times New Roman" w:hAnsi="Times New Roman"/>
                <w:sz w:val="20"/>
                <w:szCs w:val="20"/>
              </w:rPr>
              <w:t>риэлтором</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КЭ Раздел III, ст.12</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Сертификация услуг на рынке недвижимости РФ в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Укажите год создания Системы добровольной сертификации услуг на рынке недвижимости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Что такое Кодекс этики Российской Гильдии </w:t>
            </w:r>
            <w:proofErr w:type="spellStart"/>
            <w:r>
              <w:rPr>
                <w:rFonts w:ascii="Times New Roman" w:hAnsi="Times New Roman"/>
                <w:sz w:val="20"/>
                <w:szCs w:val="20"/>
              </w:rPr>
              <w:t>Риэлторов</w:t>
            </w:r>
            <w:proofErr w:type="spellEnd"/>
            <w:r>
              <w:rPr>
                <w:rFonts w:ascii="Times New Roman" w:hAnsi="Times New Roman"/>
                <w:sz w:val="20"/>
                <w:szCs w:val="20"/>
              </w:rPr>
              <w:t xml:space="preserve">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КЭ ст.1</w:t>
            </w:r>
          </w:p>
        </w:tc>
      </w:tr>
      <w:tr w:rsidR="00DC6774" w:rsidTr="00847B28">
        <w:trPr>
          <w:trHeight w:val="303"/>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b/>
                <w:bCs/>
                <w:sz w:val="20"/>
                <w:szCs w:val="20"/>
              </w:rPr>
              <w:t>Блок II. Технология оказания услуг.</w:t>
            </w:r>
          </w:p>
        </w:tc>
      </w:tr>
      <w:tr w:rsidR="00DC6774" w:rsidTr="00847B28">
        <w:trPr>
          <w:trHeight w:val="4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*Семья может использовать полученный Материнский семейный капитал (МСК) ....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b/>
                <w:bCs/>
                <w:sz w:val="20"/>
                <w:szCs w:val="20"/>
              </w:rPr>
              <w:t>*</w:t>
            </w:r>
            <w:r>
              <w:rPr>
                <w:rFonts w:ascii="Times New Roman" w:hAnsi="Times New Roman"/>
                <w:sz w:val="20"/>
                <w:szCs w:val="20"/>
              </w:rPr>
              <w:t>Какие есть возможности у заемщика при рефинансировании?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*Какие факторы, из перечисленных, влияют на стоимость недвижимости при проведении оценки?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*Любой заемщик может ознакомиться со своей кредитной историей ...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*На какие цели возможно использование Материнского семейного капитала (МСК) до достижения ребенком 3-летнего возраста?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*Потребителю должны быть гарантированы...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*Правоустанавливающими документами на объект недвижимости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proofErr w:type="spellStart"/>
            <w:r>
              <w:rPr>
                <w:rFonts w:ascii="Times New Roman" w:hAnsi="Times New Roman"/>
                <w:sz w:val="20"/>
                <w:szCs w:val="20"/>
              </w:rPr>
              <w:t>Андеррайтинг</w:t>
            </w:r>
            <w:proofErr w:type="spellEnd"/>
            <w:r>
              <w:rPr>
                <w:rFonts w:ascii="Times New Roman" w:hAnsi="Times New Roman"/>
                <w:sz w:val="20"/>
                <w:szCs w:val="20"/>
              </w:rPr>
              <w:t xml:space="preserve"> заемщика-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lastRenderedPageBreak/>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proofErr w:type="spellStart"/>
            <w:r>
              <w:rPr>
                <w:rFonts w:ascii="Times New Roman" w:hAnsi="Times New Roman"/>
                <w:sz w:val="20"/>
                <w:szCs w:val="20"/>
              </w:rPr>
              <w:t>Аннуитетный</w:t>
            </w:r>
            <w:proofErr w:type="spellEnd"/>
            <w:r>
              <w:rPr>
                <w:rFonts w:ascii="Times New Roman" w:hAnsi="Times New Roman"/>
                <w:sz w:val="20"/>
                <w:szCs w:val="20"/>
              </w:rPr>
              <w:t xml:space="preserve"> платеж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Благотворно ли влияет на надежность работы с клиентом тот факт, что перед подписанием договора у него было время все обдумать?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В каких случаях </w:t>
            </w:r>
            <w:proofErr w:type="spellStart"/>
            <w:r>
              <w:rPr>
                <w:rFonts w:ascii="Times New Roman" w:hAnsi="Times New Roman"/>
                <w:sz w:val="20"/>
                <w:szCs w:val="20"/>
              </w:rPr>
              <w:t>риэлтор</w:t>
            </w:r>
            <w:proofErr w:type="spellEnd"/>
            <w:r>
              <w:rPr>
                <w:rFonts w:ascii="Times New Roman" w:hAnsi="Times New Roman"/>
                <w:sz w:val="20"/>
                <w:szCs w:val="20"/>
              </w:rPr>
              <w:t xml:space="preserve"> не несет ответственности перед Клиентом?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В течение какого времени отчет специалиста по оценке объекта недвижимости является актуальным?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Верно ли утверждение, что в долевой и совместной собственности должны быть определены доли каждого из собственников?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Верно ли, что по предварительному договору стороны обязуются заключить в будущем основной договор о передаче имущества на условиях, предусмотренных предварительным договором?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91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Возможно ли при продаже квартиры, при расчете за которую использовался Материнский семейный капитал (МСК), не выделять доли несовершеннолетним в этой квартире, а сразу выделить в приобретаемой взамен квартире?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Где хранится информация о кредитных историях?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Данные об отмене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Данные обо всех недействительных и утративших силу паспортах опубликованы...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Действительна ли доверенность на покупку, если в ней не указан адрес покупаемой квартиры?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Для чего необходимо привлечение независимого оценщика в процедуре ипотечного кредитования?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Доверенность на представление интересов по подготовке документов к сделке дает право 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Должен ли представитель Исполнителя брокерской услуги лично сопровождать Потребителя при показе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Если затраты на исправление дефекта, имеющегося в объекте недвижимости, превосходят стоимость, которая при этом будет добавлена, то каким считается такой вид износа или устаревания?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Заявка на оценку рыночной стоимости объекта недвижимости должно включать...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Имеет ли право </w:t>
            </w:r>
            <w:proofErr w:type="spellStart"/>
            <w:r>
              <w:rPr>
                <w:rFonts w:ascii="Times New Roman" w:hAnsi="Times New Roman"/>
                <w:sz w:val="20"/>
                <w:szCs w:val="20"/>
              </w:rPr>
              <w:t>риэлтор</w:t>
            </w:r>
            <w:proofErr w:type="spellEnd"/>
            <w:r>
              <w:rPr>
                <w:rFonts w:ascii="Times New Roman" w:hAnsi="Times New Roman"/>
                <w:sz w:val="20"/>
                <w:szCs w:val="20"/>
              </w:rPr>
              <w:t xml:space="preserve"> запросить у клиента оригиналы документов на объект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Имеет ли право </w:t>
            </w:r>
            <w:proofErr w:type="spellStart"/>
            <w:r>
              <w:rPr>
                <w:rFonts w:ascii="Times New Roman" w:hAnsi="Times New Roman"/>
                <w:sz w:val="20"/>
                <w:szCs w:val="20"/>
              </w:rPr>
              <w:t>риэлтор</w:t>
            </w:r>
            <w:proofErr w:type="spellEnd"/>
            <w:r>
              <w:rPr>
                <w:rFonts w:ascii="Times New Roman" w:hAnsi="Times New Roman"/>
                <w:sz w:val="20"/>
                <w:szCs w:val="20"/>
              </w:rPr>
              <w:t xml:space="preserve"> представлять по доверенности сторону сделки купли-продажи?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 проверить использовался ли собственниками при оплате за квартиру Материнский Семейный Капитал (МСК)?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Какие из перечисленных условий являются существенными для договора оказания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lastRenderedPageBreak/>
              <w:t>29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Какие права на земельный участок , согласно Гражданскому кодексу Российской Федерации, переходят покупателю находящегося на нем здания, если продавцу здания права собственности на участок не принадлежат?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Какие условия проведения переговоров с клиентом </w:t>
            </w:r>
            <w:proofErr w:type="spellStart"/>
            <w:r>
              <w:rPr>
                <w:rFonts w:ascii="Times New Roman" w:hAnsi="Times New Roman"/>
                <w:sz w:val="20"/>
                <w:szCs w:val="20"/>
              </w:rPr>
              <w:t>риэлтору</w:t>
            </w:r>
            <w:proofErr w:type="spellEnd"/>
            <w:r>
              <w:rPr>
                <w:rFonts w:ascii="Times New Roman" w:hAnsi="Times New Roman"/>
                <w:sz w:val="20"/>
                <w:szCs w:val="20"/>
              </w:rPr>
              <w:t xml:space="preserve"> необходимо обеспечивать?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Какие формы расчетов с продавцами жилья не используются в рамках программ ипотечного кредитования?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Каким образом оформляется право собственности на часть жилого помещения, приобретенного с использованием средств Материнского семейного капитала?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Каковы варианты социальной ипотеки для молодой семьи?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Когда рекомендуется применять сравнительный подход согласно Федеральному Стандарту Оценки (ФСО) №1?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Комиссионное вознаграждение за </w:t>
            </w:r>
            <w:proofErr w:type="spellStart"/>
            <w:r>
              <w:rPr>
                <w:rFonts w:ascii="Times New Roman" w:hAnsi="Times New Roman"/>
                <w:sz w:val="20"/>
                <w:szCs w:val="20"/>
              </w:rPr>
              <w:t>риэлторские</w:t>
            </w:r>
            <w:proofErr w:type="spellEnd"/>
            <w:r>
              <w:rPr>
                <w:rFonts w:ascii="Times New Roman" w:hAnsi="Times New Roman"/>
                <w:sz w:val="20"/>
                <w:szCs w:val="20"/>
              </w:rPr>
              <w:t xml:space="preserve"> услуги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Кредитная история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Кто может быть потребителем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На каком основании возможно осуществление перепланировки, переустройства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39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Необходимо ли согласие органа опеки и попечительства при отчуждении жилого помещения, в котором прописан несовершеннолетний член семьи собственника, не являющийся собственником?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уведомить контрагента (при совместной сделке) о результатах проверки документов на Объект недвижимости и обо всех сомнительных ситуациях, ставших ему известными?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8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Обязан 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прежде чем заключить с клиентом договор на оказание </w:t>
            </w:r>
            <w:proofErr w:type="spellStart"/>
            <w:r>
              <w:rPr>
                <w:rFonts w:ascii="Times New Roman" w:hAnsi="Times New Roman"/>
                <w:sz w:val="20"/>
                <w:szCs w:val="20"/>
              </w:rPr>
              <w:t>риэлторских</w:t>
            </w:r>
            <w:proofErr w:type="spellEnd"/>
            <w:r>
              <w:rPr>
                <w:rFonts w:ascii="Times New Roman" w:hAnsi="Times New Roman"/>
                <w:sz w:val="20"/>
                <w:szCs w:val="20"/>
              </w:rPr>
              <w:t xml:space="preserve"> услуг, выяснить факт наличия такого договора с другим </w:t>
            </w:r>
            <w:proofErr w:type="spellStart"/>
            <w:r>
              <w:rPr>
                <w:rFonts w:ascii="Times New Roman" w:hAnsi="Times New Roman"/>
                <w:sz w:val="20"/>
                <w:szCs w:val="20"/>
              </w:rPr>
              <w:t>риэлтором</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 xml:space="preserve">Обязанность </w:t>
            </w:r>
            <w:proofErr w:type="spellStart"/>
            <w:r>
              <w:rPr>
                <w:rFonts w:ascii="Times New Roman" w:hAnsi="Times New Roman"/>
                <w:sz w:val="20"/>
                <w:szCs w:val="20"/>
              </w:rPr>
              <w:t>риэлтора</w:t>
            </w:r>
            <w:proofErr w:type="spellEnd"/>
            <w:r>
              <w:rPr>
                <w:rFonts w:ascii="Times New Roman" w:hAnsi="Times New Roman"/>
                <w:sz w:val="20"/>
                <w:szCs w:val="20"/>
              </w:rPr>
              <w:t xml:space="preserve"> перед Сторонами сделки...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5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Обязательно ли нужно заключать договор на оказание услуг, работая с клиентом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Обязательно ли предоставлять военный билет для получения ипотечного кредита молодым людям в возрасте до 27 лет?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Определите набор условий, определяющий эксклюзивный характер договора на оказание услуг.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Основанием для специалиста по недвижимости представлять интересы Клиента является...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Перечень физических лиц, по которым ведется процедура банкротства, можно посмотреть…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48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При продаже квартиры может ли одно лицо, имеющее доверенности, как от продавца, так и от покупателя, представлять обе стороны при подписании договора купли-продажи?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lastRenderedPageBreak/>
              <w:t>49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Рефинансирование ипотечного кредита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С какого варианта цены оптимально начинать работу по продаже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Сведения о наличии исполнительных производств в отношении физических/юридических лиц, можно посмотреть…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Соглашение по существенным условиям предстоящей сделки, достигнутое между покупателем и продавцом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Чему равен срок ипотечного страхования?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Что в соответствии с Федеральным Стандартом Оценки (ФСО) №1, является подходом к оценке?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Что такое перепланировка?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Что такое переустройство?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jc w:val="center"/>
            </w:pPr>
            <w:r>
              <w:rPr>
                <w:rFonts w:ascii="Times New Roman" w:hAnsi="Times New Roman"/>
                <w:sz w:val="20"/>
                <w:szCs w:val="20"/>
              </w:rPr>
              <w:t>57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54" w:lineRule="auto"/>
            </w:pPr>
            <w:r>
              <w:rPr>
                <w:rFonts w:ascii="Times New Roman" w:hAnsi="Times New Roman"/>
                <w:sz w:val="20"/>
                <w:szCs w:val="20"/>
              </w:rPr>
              <w:t>Является ли отчет об оценке документом, содержащим сведения доказательственного значения?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300"/>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 xml:space="preserve">Блок III. Правовые нормы в </w:t>
            </w:r>
            <w:proofErr w:type="spellStart"/>
            <w:r>
              <w:rPr>
                <w:rFonts w:ascii="Times New Roman" w:hAnsi="Times New Roman"/>
                <w:b/>
                <w:bCs/>
                <w:sz w:val="20"/>
                <w:szCs w:val="20"/>
              </w:rPr>
              <w:t>риэлторской</w:t>
            </w:r>
            <w:proofErr w:type="spellEnd"/>
            <w:r>
              <w:rPr>
                <w:rFonts w:ascii="Times New Roman" w:hAnsi="Times New Roman"/>
                <w:b/>
                <w:bCs/>
                <w:sz w:val="20"/>
                <w:szCs w:val="20"/>
              </w:rPr>
              <w:t xml:space="preserve"> деятельности.</w:t>
            </w:r>
          </w:p>
        </w:tc>
      </w:tr>
      <w:tr w:rsidR="00DC6774" w:rsidTr="00847B28">
        <w:trPr>
          <w:trHeight w:val="259"/>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Правоспособность, объекты и участники гражданских правоотношений.</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Правоспособность граждан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у гражданина правоспособность?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*Ограниченно дееспособным может быть признан гражданин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Дееспособность гражданина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возраста ребенок (не достигший 18 лет) получает право лично участвовать в сделках по распоряжению, принадлежащего ему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28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гражданин на основании решения суда может быть признан недееспособным?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Приобретательная</w:t>
            </w:r>
            <w:proofErr w:type="spellEnd"/>
            <w:r>
              <w:rPr>
                <w:rFonts w:ascii="Times New Roman" w:hAnsi="Times New Roman"/>
                <w:sz w:val="20"/>
                <w:szCs w:val="20"/>
              </w:rPr>
              <w:t xml:space="preserve"> давность на недвижимое имущество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234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Над кем устанавливается опека?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32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Над кем устанавливается попечительство?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33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принимает решение о признании гражданина безвестно отсутствующим или объявляет его умершим?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ст. 45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принимает решение о признании гражданина недееспособным или об ограничении его дееспособности?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 ст. 30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 собственности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209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Какой объект называется </w:t>
            </w:r>
            <w:proofErr w:type="spellStart"/>
            <w:r>
              <w:rPr>
                <w:rFonts w:ascii="Times New Roman" w:hAnsi="Times New Roman"/>
                <w:sz w:val="20"/>
                <w:szCs w:val="20"/>
              </w:rPr>
              <w:t>машино</w:t>
            </w:r>
            <w:proofErr w:type="spellEnd"/>
            <w:r>
              <w:rPr>
                <w:rFonts w:ascii="Times New Roman" w:hAnsi="Times New Roman"/>
                <w:sz w:val="20"/>
                <w:szCs w:val="20"/>
              </w:rPr>
              <w:t>-местом?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недвижимым вещам относятся...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130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сделки вправе самостоятельно совершать гражданин, ограниченный судом в дееспособности вследствие злоупотребления спиртными напитками или наркотическими веществами?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 истечении какого срока гражданин может быть признан безвестно отсутствующим, если в месте его жительства нет сведений о месте его пребывания?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Правоспособность у юридического лица возникает с момента...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49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Исковой давностью признается…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195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полная гражданская дееспособность гражданина?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Прекращается ли обязательство смертью должника?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418 ГК РФ</w:t>
            </w:r>
          </w:p>
        </w:tc>
      </w:tr>
      <w:tr w:rsidR="00DC6774" w:rsidTr="00847B28">
        <w:trPr>
          <w:trHeight w:val="31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Сделки, представительство.</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малолетние участвуют в сделках с недвижимым имуществом?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ГК РФ</w:t>
            </w:r>
          </w:p>
        </w:tc>
      </w:tr>
      <w:tr w:rsidR="00DC6774" w:rsidTr="00847B28">
        <w:trPr>
          <w:trHeight w:val="3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чем заключается разница между задатком и авансом?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380, ст. 381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задаток?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380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письменной формы соглашения о задатке?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380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Какими документами оформляется передача задатка?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380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договоре для обозначения предварительного платежа упоминается задаток. Договор не выполнен по вине стороны, получившей этот платеж. Какова судьба внесенного платежа?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381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несовершеннолетние в возрасте от 14 до 18 лет совершают сделки с недвижимым имуществом?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гражданин может быть признан несостоятельным (банкротом)?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правовые последствия сделки, совершенной лицом, признанным недееспособным вследствие психического расстройства?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171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Укажите наиболее полный перечень сделок, для совершения которых требуется предварительное согласие органов опеки и попечительства.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ст. 292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сделка?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153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простой письменной формы сделки, предусмотренной законом?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162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сделки совершаются в простой письменной форме?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161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нотариальной формы сделки, в случае, если эта форма предусмотрена законом?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163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случаях обязательно нотариальное удостоверение сделки?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163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Любую ли сделку можно совершить через представителя?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182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означает принцип преимущественного права покупки?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несоблюдения простой письменной формы сделки?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162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Прекращается ли обязательство при наличии условий невозможности его исполнения?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416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Является ли совершение перепланировки и/или переустройства жилого помещения препятствием для оформления сделки, направленной на переход права собственности на указанный объект?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N 218-ФЗ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общие последствия недействительности сделки?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167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сделка считается ничтожной?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166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сделку называют оспоримой?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166 ГК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уведомленные сособственники в праве общей долевой собственности на недвижимое имущество могут выразить свою волю (посредством приобретения предлагаемой доли) после получения уведомления о преимущественном праве покупки?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250 ГК РФ</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определяется размер доли собственника комнаты в коммунальной квартире в праве общей собственности на общее имущество квартиры?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ЖКХ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форме должен быть оформлен предварительный договор?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429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форме должен быть оформлен предварительный договор купли-продажи недвижимого имущества от имени малолетних собственников?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54 N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условие из перечисленных является существенным для договора купли-продажи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555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означает договор пожизненного содержания с иждивением (ренты)?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601-605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представитель совершать сделки от имени представляемого в отношении себя лично?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182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необходимо получать предварительное разрешение на сделку органов опеки и попечительства?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N 48-ФЗ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доверенность?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185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Влечет ли смерть лица, выдавшего доверенность, прекращение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188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Доверенность ничтожна, если в ней не указано одно из перечисленных условий. Какое это условие?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186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Срок исковой давности по требованию о применении последствий недействительности ничтожной сделки составляет...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181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Имеет ли силу договор купли-продажи недвижимости, если не указана сторонами цена продаваемого объекта?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555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срок аренды в договоре не определен, то договор аренды считается заключенным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610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аренду могут быть переданы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607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коммерческого найма (аренда жилого помещения) заключается на срок не более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ст. 683 ГК РФ, </w:t>
            </w:r>
            <w:proofErr w:type="spellStart"/>
            <w:r>
              <w:rPr>
                <w:rFonts w:ascii="Times New Roman" w:hAnsi="Times New Roman"/>
                <w:sz w:val="20"/>
                <w:szCs w:val="20"/>
              </w:rPr>
              <w:t>ст</w:t>
            </w:r>
            <w:proofErr w:type="spellEnd"/>
            <w:r>
              <w:rPr>
                <w:rFonts w:ascii="Times New Roman" w:hAnsi="Times New Roman"/>
                <w:sz w:val="20"/>
                <w:szCs w:val="20"/>
              </w:rPr>
              <w:t xml:space="preserve"> 60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Последствия смены собственника жилого помещения, обремененного договором найма?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675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каких условиях юридическое лицо может снять жилое помещение в аренду?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случае, если по договору аренды недвижимости сторонами не установлен срок аренды, то каким образом арендодатель может вернуть себе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610 ГК РФ</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дарение недвижимого имущества от имени несовершеннолетнего ребенка, не достигшего четырнадцати лет (малолетнего)?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575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44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порядке допускается перевод должником своего долга на другое лицо?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391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договор дарения является ничтожным?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п.3 ст. 572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каком основании, по общему правилу, возможны изменение и расторжение договора?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450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*Дарение не допускается...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575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супруг, чье нотариальное согласие на совершение сделки не было получено , вправе требовать признания сделки недействительной в судебном порядке?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исполнение обязательства третьим лицом?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313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нотариус, удостоверивший сделку с объектом недвижимости, являться представителем сторон по сделке в органе регистрации прав на недвижимое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5 п. 3 ст. 15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собственник квартиры в возрасте от 14 до 18 лет продать 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ст. 37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*На какие сделки не распространяется требование закона в определении  площади жилого помещения на каждого собственника не менее 6 </w:t>
            </w:r>
            <w:proofErr w:type="spellStart"/>
            <w:r>
              <w:rPr>
                <w:rFonts w:ascii="Times New Roman" w:hAnsi="Times New Roman"/>
                <w:sz w:val="20"/>
                <w:szCs w:val="20"/>
              </w:rPr>
              <w:t>кв.м</w:t>
            </w:r>
            <w:proofErr w:type="spellEnd"/>
            <w:r>
              <w:rPr>
                <w:rFonts w:ascii="Times New Roman" w:hAnsi="Times New Roman"/>
                <w:sz w:val="20"/>
                <w:szCs w:val="20"/>
              </w:rPr>
              <w:t>. от общей площади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ЖК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Собственник жилого помещения не вправе совершать действия, влекущие возникновение долей в праве собственности на это помещение, если результатом действий площадь жилого помещения, составит менее…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ЖК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нотариальные  действия вправе совершать должностные лица местного самоуправления?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Основ Законодательства о нотариате</w:t>
            </w:r>
          </w:p>
        </w:tc>
      </w:tr>
      <w:tr w:rsidR="00DC6774" w:rsidTr="00847B28">
        <w:trPr>
          <w:trHeight w:val="222"/>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Земельное законодательство.</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сервитут?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274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объектам земельных отношений относятся...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6 ЗК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Земельный участок как объект права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6 ЗК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*Участники земельных отношений-это...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5 ЗК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из перечисленных объектов могут быть оформлены в собственность в упрощенном порядке по дачной амнистии?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17 ст. 51 </w:t>
            </w:r>
            <w:proofErr w:type="spellStart"/>
            <w:r>
              <w:rPr>
                <w:rFonts w:ascii="Times New Roman" w:hAnsi="Times New Roman"/>
                <w:sz w:val="20"/>
                <w:szCs w:val="20"/>
              </w:rPr>
              <w:t>ГрК</w:t>
            </w:r>
            <w:proofErr w:type="spellEnd"/>
            <w:r>
              <w:rPr>
                <w:rFonts w:ascii="Times New Roman" w:hAnsi="Times New Roman"/>
                <w:sz w:val="20"/>
                <w:szCs w:val="20"/>
              </w:rPr>
              <w:t xml:space="preserve">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*Правообладатель, которому принадлежит земельный участок на праве пожизненно наследуемого владения может...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266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категория земли не предусмотрена действующим законодательством РФ?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7 ЗК РФ</w:t>
            </w:r>
          </w:p>
        </w:tc>
      </w:tr>
      <w:tr w:rsidR="00DC6774" w:rsidTr="00847B28">
        <w:trPr>
          <w:trHeight w:val="57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готовит межевой план земельного участка?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 ФЗ от 13.07.2015 N 218-ФЗ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документом устанавливаются ставки земельного налога?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394 НК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бюджет зачисляется земельный налог?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61-61.6 БК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рассчитывается земельный налог?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390 НК РФ</w:t>
            </w:r>
          </w:p>
        </w:tc>
      </w:tr>
      <w:tr w:rsidR="00DC6774" w:rsidTr="00847B28">
        <w:trPr>
          <w:trHeight w:val="300"/>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Жилищное законодательство.</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муниципальному жилищному фонду?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имеет собственник жилого помещения в многоквартирном доме?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290 ГК РФ</w:t>
            </w:r>
          </w:p>
        </w:tc>
      </w:tr>
      <w:tr w:rsidR="00DC6774" w:rsidTr="00847B28">
        <w:trPr>
          <w:trHeight w:val="69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гражданин зарегистрироваться по месту жительства (прописаться) в квартире, которую арендует (снимает)?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п. 9, п. 12 Правил регистрации № 713 от 17.07.95</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имеют члены семьи собственника жилого помещения, проживающие с ним в жилом помещении?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члены семьи собственника при продаже жилого помещения сохранить право пользования?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292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поставлен на регистрационный учет по месту жительства/ пребывания на жилую площадь нанимателя (по договору социального найма) без согласия других членов семьи нанимателя?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п.12 Правил регистрации № 713 от 17.07.95</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основании какого документа возможно осуществление перепланировки и/или переустройства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может быть принято решение по управлению общим имуществом дома?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ст. 161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Вправе ли член Жилищно-строительного кооператива (ЖСК) продать свою квартиру, если паевой взнос полностью не выплачен?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129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чем участвуют своими средствами члены Жилищно-строительного кооператива (ЖСК)?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110 ЖК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Вправе ли Жилищно-строительный кооператив (ЖСК) осуществлять одновременно строительство более одного многоквартирного дома с количеством этажей более, чем 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3 ст. 110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лишить права пользования жилым помещением бывшего члена семьи собственника?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члены семьи собственника сохранить право пользования им в случае отчуждения по договору купли-продажи?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292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прекращается членство в Товариществе собственников жилья (ТСЖ)?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143 ЖК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при социальном найме является правоустанавливающим?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доме создано Товарищество собственников жилья (ТСЖ). Как стать членом товарищества в случае приобретения квартиры в данном доме?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143 ЖК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является предметом договора найма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ЖК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частному жилищному фонду?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относятся к государственному жилищному фонду?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ЖК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размещение промышленных производств в жилых помещениях?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17 ЖК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максимальный срок договора найма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683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последствия смены собственника жилого помещения, обремененного договором найма жилого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675 ГК РФ</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Срок проживания временных жильцов в жилом помещении с согласия нанимателя по договору </w:t>
            </w:r>
            <w:proofErr w:type="spellStart"/>
            <w:r>
              <w:rPr>
                <w:rFonts w:ascii="Times New Roman" w:hAnsi="Times New Roman"/>
                <w:sz w:val="20"/>
                <w:szCs w:val="20"/>
              </w:rPr>
              <w:t>соц</w:t>
            </w:r>
            <w:proofErr w:type="spellEnd"/>
            <w:r>
              <w:rPr>
                <w:rFonts w:ascii="Times New Roman" w:hAnsi="Times New Roman"/>
                <w:sz w:val="20"/>
                <w:szCs w:val="20"/>
              </w:rPr>
              <w:t xml:space="preserve"> найма и членов его семьи не может превышать...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80 ЖК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Наниматель жилого помещения имеет право...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671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социального найма заключается...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быть инициатором (заявителем) для перевода квартиры в нежилой фонд?</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23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собственник квартиры использовать ее под офис или для осуществления профессиональной деятельности?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17 ЖК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Если срок найма в договоре не определен, то договор найма считается заключенным...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683 ГК РФ</w:t>
            </w:r>
          </w:p>
        </w:tc>
      </w:tr>
      <w:tr w:rsidR="00DC6774" w:rsidTr="00847B28">
        <w:trPr>
          <w:trHeight w:val="222"/>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Семейное законодательство.</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общее имущество супругов может быть разделено до расторжения брака?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 СК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Требуется ли нотариальное согласие супруга на заключение сделки по распоряжению общим имуществом?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быть признано совместной собственностью имущество одного из супругов, приобретенное им до регистрации брака?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256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w:t>
            </w:r>
            <w:proofErr w:type="gramStart"/>
            <w:r>
              <w:rPr>
                <w:rFonts w:ascii="Times New Roman" w:hAnsi="Times New Roman"/>
                <w:sz w:val="20"/>
                <w:szCs w:val="20"/>
              </w:rPr>
              <w:t>В</w:t>
            </w:r>
            <w:proofErr w:type="gramEnd"/>
            <w:r>
              <w:rPr>
                <w:rFonts w:ascii="Times New Roman" w:hAnsi="Times New Roman"/>
                <w:sz w:val="20"/>
                <w:szCs w:val="20"/>
              </w:rPr>
              <w:t xml:space="preserve"> период брака на имя одного из супругов, приобретено имущество по возмездной сделке. Может ли данное имущество отчуждаться собственником после расторжения брака без согласия супруга?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каких условиях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 СК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 какому принципу определяются доли супругов при разделе общего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 СК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при каких условиях имущество одного из супругов может быть признано совместно нажитым?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СК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*Имуществом, нажитым супругами в период брака, является совместной собственностью в случаях: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34 СК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изменение брачного договора после его заключения?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43 СК РФ</w:t>
            </w:r>
          </w:p>
        </w:tc>
      </w:tr>
      <w:tr w:rsidR="00DC6774" w:rsidTr="00847B28">
        <w:trPr>
          <w:trHeight w:val="222"/>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Ипотека.</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ответственность несет поручитель при неисполнении или ненадлежащем исполнении должником обеспеченного поручительством обязательства?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363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Теряет ли залог силу, если право собственности на заложенное имущество перейдет третьему лицу?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353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может являться залогодателем?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335 ГК РФ</w:t>
            </w:r>
          </w:p>
        </w:tc>
      </w:tr>
      <w:tr w:rsidR="00DC6774" w:rsidTr="00847B28">
        <w:trPr>
          <w:trHeight w:val="4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Ипотека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102-ФЗ, ст. 334 ГК РФ</w:t>
            </w:r>
          </w:p>
        </w:tc>
      </w:tr>
      <w:tr w:rsidR="00DC6774" w:rsidTr="00847B28">
        <w:trPr>
          <w:trHeight w:val="55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Договор об ипотеке должен быть заключен...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10 № 102-ФЗ, ст. 339 ГК РФ</w:t>
            </w:r>
          </w:p>
        </w:tc>
      </w:tr>
      <w:tr w:rsidR="00DC6774" w:rsidTr="00847B28">
        <w:trPr>
          <w:trHeight w:val="5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Ипотека возникает...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102-ФЗ, ст. 334.1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Прекращается ли право залога в случае гибели имущества (предмета залога)?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352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форме заключается Соглашение о выделении долей (после использования средств МСК и закрытия ипотечного кредита)?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42 № 218-ФЗ</w:t>
            </w:r>
          </w:p>
        </w:tc>
      </w:tr>
      <w:tr w:rsidR="00DC6774" w:rsidTr="00847B28">
        <w:trPr>
          <w:trHeight w:val="56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банк передать залоговые права другому банку?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47 № 102-ФЗ, ст. 12 № 353-ФЗ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заёмщик передать свои кредитные обязательства другому лицу?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391 ГК РФ</w:t>
            </w:r>
          </w:p>
        </w:tc>
      </w:tr>
      <w:tr w:rsidR="00DC6774" w:rsidTr="00847B28">
        <w:trPr>
          <w:trHeight w:val="54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оформляется договор ипотеки?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339 ГК РФ, ст. 10 ФЗ № 102</w:t>
            </w:r>
          </w:p>
        </w:tc>
      </w:tr>
      <w:tr w:rsidR="00DC6774" w:rsidTr="00847B28">
        <w:trPr>
          <w:trHeight w:val="28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Предмет ипотеки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102-ФЗ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производится погашение регистрационной записи об ипотеке органом, осуществляющим государственную регистрацию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 № 102-ФЗ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*Предметом ипотеки не могут являться...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ст</w:t>
            </w:r>
            <w:proofErr w:type="spellEnd"/>
            <w:r>
              <w:rPr>
                <w:rFonts w:ascii="Times New Roman" w:hAnsi="Times New Roman"/>
                <w:sz w:val="20"/>
                <w:szCs w:val="20"/>
              </w:rPr>
              <w:t xml:space="preserve"> .5 № 102-ФЗ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Закладная – это именная ценная бумага, которая удостоверяет...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 ФЗ № 102-ФЗ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Обязанными по закладной лицами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13 ФЗ № 102-ФЗ</w:t>
            </w:r>
          </w:p>
        </w:tc>
      </w:tr>
      <w:tr w:rsidR="00DC6774" w:rsidTr="00847B28">
        <w:trPr>
          <w:trHeight w:val="11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Электронная закладная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 Федеральный закон от 16.07.1998 N 102-ФЗ (ред. от 20.10.2022) "Об ипотеке (залоге недвижимости)"</w:t>
            </w:r>
          </w:p>
        </w:tc>
      </w:tr>
      <w:tr w:rsidR="00DC6774" w:rsidTr="00847B28">
        <w:trPr>
          <w:trHeight w:val="110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Квалифицированная  электронная  подпись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Федеральный закон от 06.04.2011 N 63-ФЗ (ред. от 14.07.2022) "Об электронной подписи"</w:t>
            </w:r>
          </w:p>
        </w:tc>
      </w:tr>
      <w:tr w:rsidR="00DC6774" w:rsidTr="00847B28">
        <w:trPr>
          <w:trHeight w:val="31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Приватизация.</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жилое помещение, находящееся в аварийном состоянии?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Закона N 1541-1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Возможно ли приватизировать квартиру, если не все совершеннолетние граждане, проживающие в этой квартире, участвуют в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 Закона N 1541-1</w:t>
            </w:r>
          </w:p>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без согласия соседей приватизировать комнату в коммунальной квартире?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ст. 2, ст. 4 Закона N 1541-1, Постановление КС № 25-П от 03.11.1998 года</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не подлежат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Закона N 1541-1</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квартиру, если один совершеннолетний гражданин, состоящий на регистрационном учете, не дает согласия на приватизацию?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 Закона N 1541-1</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жилые помещения подлежат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ст. 4 Закона N 1541-1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квартиру в доме, в котором требуется проведение капитального ремонта?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Закона N 1541-1</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дополнительный документ предоставляется к договору, если приватизируемое жилое помещение находится в доме-памятнике истории и культуры?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29 N 178-ФЗ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приватизировать жилое помещение без участия в приватизации несовершеннолетних детей, прописанных в нем?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N 48-ФЗ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какую собственность можно приватизировать занимаемые гражданами жилые помещения?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 Закона N 1541-1, ст. 244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приватизировать занимаемое жилое помещение совершеннолетний гражданин, зарегистрированный в нем, если он ранее до 18 лет использовал свое право на приватизацию?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 Закона N 1541-1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 счёт чьих средств осуществляется ремонт и обслуживание приватизированных жилых помещений?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158 ЖК РФ, ст. 210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Заявление на приватизацию жилья должно подаваться заявителем лично...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 Закона N 1541-1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возникает право собственности на жилье, приобретенное путем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7 Закона N 1541-1</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Учитываются ли при приватизации квартиры временно отсутствующие граждане?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71 ЖК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кроме квартиры, приобретают в собственность граждане при приватизации?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 ЖК РФ</w:t>
            </w:r>
          </w:p>
        </w:tc>
      </w:tr>
      <w:tr w:rsidR="00DC6774" w:rsidTr="00847B28">
        <w:trPr>
          <w:trHeight w:val="360"/>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Налоговое законодательство.</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какие виды недвижимого имущества, при покупке, предоставляется налоговый вычет в размере фактически произведенных расходов, но не более 2 млн. рублей?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xml:space="preserve">. 3 п. 1, </w:t>
            </w:r>
            <w:proofErr w:type="spellStart"/>
            <w:r>
              <w:rPr>
                <w:rFonts w:ascii="Times New Roman" w:hAnsi="Times New Roman"/>
                <w:sz w:val="20"/>
                <w:szCs w:val="20"/>
              </w:rPr>
              <w:t>пп</w:t>
            </w:r>
            <w:proofErr w:type="spellEnd"/>
            <w:r>
              <w:rPr>
                <w:rFonts w:ascii="Times New Roman" w:hAnsi="Times New Roman"/>
                <w:sz w:val="20"/>
                <w:szCs w:val="20"/>
              </w:rPr>
              <w:t>. 1 п. 3 ст. 220 НК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Гражданин в 2019 году приобрел квартиру в собственность за 2 млн. руб. В 2020 г. эту квартиру продал за 2,5 млн. рублей. Возникает ли в этой ситуации доход, подлежащий налогообложению НДФЛ (налог на доходы физических лиц), если да то с какой суммы?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214.10 НК РФ</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сумма, полученная гражданином от продажи недвижимости (жилых домов, квартир, комнат, включая приватизированные жилые помещения, садовых домов или земельных участков или доли (долей) в указанном имуществе), если она находилась в собственности менее 3-х или 5-ти лет, не облагается налогом НДФЛ (налогом на недвижимость физических лиц)?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величина имущественного налогового вычета при покупке недвижимости (жилых домов, квартир, комнат, включая приватизированные жилые помещения, садовых домов или земельных участков или доли (долей) в указанном имуществе)?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минувшем году по договору участия в долевом строительстве приобретена квартира. В договоре указано, что квартира передается с черновой отделкой. Какие дополнительные расходы покупатель может предъявить для предоставления имущественного налогового вычета?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Иванов получил по наследству в 2018 году автомашину и гараж. В 2019 году продал эту машину за 400 000 рублей, а гараж за 200 000 рублей. Каким имущественным вычетом он может воспользоваться при продаже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7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2020 году Никифоров продал квартиру, полученную по наследству. В договоре купли-продажи указана цена 1 000 000 руб., поскольку данная квартира до момента продажи была в собственности у Никифорова менее 3-х лет. Кадастровая стоимость проданной квартиры на 1 января 2020 года составляет 3 млн. рублей. Какая сумма дохода будет учитываться при расчете налогооблагаемой базы, с которой необходимо уплачивать налог?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 ст. 214.10 НК РФ</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2018 году сын получил по наследству от родителей квартиру. В 2019 году продал эту квартиру за 2 300 000 рублей. Кадастровая стоимость проданной квартиры на 1 января 2020 года составляет 1,3 млн. рублей. Необходимо ли ему платить налог на доходы физических лиц (НДФЛ) с дохода, полученного от продажи этой квартиры, если да то с какой суммы?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 ст. 214.10 НК РФ</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2019 году Петрова получила в дар от родной сестры ее матери (тети) квартиру. В договоре указано, что стоимость подаренной квартиры составляет 700 тыс. руб., кадастровая стоимость на 1 января 2019 года составляет 3 млн. руб., а рыночная стоимость данной квартиры составляет 4 млн. руб. С какой суммы Петрова обязана уплатить налог?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6 ст. 214.10 НК РФ</w:t>
            </w:r>
          </w:p>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Супруги Сидоровы три года назад приобрели квартиру в общую совместную собственность за 5 млн. рублей. Ранее имущественным вычетом не пользовались. В каком размере каждый из супругов получит имущественный вычет?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признается налоговым резидентом Российской Федерации (РФ)?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207 НК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Сколько нужно владеть объектом, который получен в ходе приватизации, чтобы продажа не подпадала под налогообложение?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217.1 НК РФ</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считается минимальный срок владения объектом недвижимости, приобретённым по договору участия в долевом строительстве?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217.1 НК РФ</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Определите размер имущественного вычета у каждого супруга при приобретении квартиры стоимостью 1,8 млн. руб. в совместную собственность.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пп.3 п.2 ст. 220 НК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2017 г. квартира рыночной стоимостью 3 млн. руб., которая равна стоимости дара, получена по договору дарения от дальнего родственника. Какая сумма налога на доходы физических лиц (НДФЛ) должна быть указана в декларации за 2017 г. по данной операции?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Гражданин в 2011 году приобрел квартиру в собственность за 3,5 млн. руб. В 2012г. квартира была продана за 3,2 млн. рублей. Возникает ли в этой ситуации доход, подлежащий налогообложению НДФЛ (налог на доходы физических лиц) при выборе варианта фактического подтверждения расходов, если да, то с какой суммы?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налоги должен по действующему законодательству уплачивать собственник (физическое лицо) земельного участка и строений, расположенных на нём?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388, ст. 400 НК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физическое лицо может быть привлечено к ответственности за совершение налоговых правонарушений?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107 НК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применении налогоплательщиком упрощенной системы объектом налогообложения признаются...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346.14 НК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величина имущественного налогового вычета при покупке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91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Квартира приобретена в общую долевую собственность 2-х физических лиц за 4,5 млн руб. Определите сумму, с которой возможен имущественный налоговый вычет гражданину в случае, если его доля составляет 3/5 доли в праве общей собственности.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7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Квартира, находящаяся в общей долевой собственности по договору приватизации 2-х физических лиц, была продана за 4,5 млн. руб. Определите налоговую базу для целей исчисления НДФЛ (налога на доходы физических лиц) у гражданина в случае, если его доля составляет 40% (2/5) доли общей собственности, не является единственным жильем и срок владения составляет менее 3-х лет, кадастровая стоимость менее 4,5 млн. руб.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5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Физическое лицо в 2011 году приобрело нежилое помещение стоимостью 6,5 </w:t>
            </w:r>
            <w:proofErr w:type="spellStart"/>
            <w:r>
              <w:rPr>
                <w:rFonts w:ascii="Times New Roman" w:hAnsi="Times New Roman"/>
                <w:sz w:val="20"/>
                <w:szCs w:val="20"/>
              </w:rPr>
              <w:t>млн.руб</w:t>
            </w:r>
            <w:proofErr w:type="spellEnd"/>
            <w:r>
              <w:rPr>
                <w:rFonts w:ascii="Times New Roman" w:hAnsi="Times New Roman"/>
                <w:sz w:val="20"/>
                <w:szCs w:val="20"/>
              </w:rPr>
              <w:t xml:space="preserve">. (нежилое помещение не использовалось для предпринимательской деятельности, а также не передавалось в аренду третьим лицам). В 2012 году помещение было продано за 6 </w:t>
            </w:r>
            <w:proofErr w:type="spellStart"/>
            <w:r>
              <w:rPr>
                <w:rFonts w:ascii="Times New Roman" w:hAnsi="Times New Roman"/>
                <w:sz w:val="20"/>
                <w:szCs w:val="20"/>
              </w:rPr>
              <w:t>млн.руб</w:t>
            </w:r>
            <w:proofErr w:type="spellEnd"/>
            <w:r>
              <w:rPr>
                <w:rFonts w:ascii="Times New Roman" w:hAnsi="Times New Roman"/>
                <w:sz w:val="20"/>
                <w:szCs w:val="20"/>
              </w:rPr>
              <w:t>. Определите размер имущественного налогового вычета при продаже нежилого помещения в случае, если расходы по приобретению нежилого помещения документально не подтверждены.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Супруги купили квартиру за 2 500 000 рублей, без ипотеки. Решили получить налоговый вычет. Какую максимальную сумму можно вернуть?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Супруги в 2017 г. приобрели квартиру стоимостью 4 млн. руб. в совместную собственность. В 2018 году квартира была продана за 4,5 млн. руб. Рассчитайте налог на доходы физических лиц (НДФЛ) при продаже квартиры у каждого супруга при выборе варианта имущественного вычета «документальное подтверждение расходов».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4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Квартира, находилась в собственности 3 физических лиц, мамы, отца и сына с 1999 года по договору приватизации, в 2019 году умирает один из собственников-мать, отец и сын вступают в наследство. Какую сумму должны будут заплатить собственники при продаже недвижимости, при условии, что стоимость квартиры будет 3000000 </w:t>
            </w:r>
            <w:proofErr w:type="spellStart"/>
            <w:r>
              <w:rPr>
                <w:rFonts w:ascii="Times New Roman" w:hAnsi="Times New Roman"/>
                <w:sz w:val="20"/>
                <w:szCs w:val="20"/>
              </w:rPr>
              <w:t>руб</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3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Договор приватизации на 2 х комнатную квартиру был оформлен в 1996 году. Собственник жилья подал на регистрацию в январе 2020 года и выставил на продажу. Кадастровая стоимость объекта 2300000 руб. Какую сумму налога на прибыль собственник должен заплатить, если квартира будет продана за 2500000 </w:t>
            </w:r>
            <w:proofErr w:type="spellStart"/>
            <w:r>
              <w:rPr>
                <w:rFonts w:ascii="Times New Roman" w:hAnsi="Times New Roman"/>
                <w:sz w:val="20"/>
                <w:szCs w:val="20"/>
              </w:rPr>
              <w:t>руб</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Молодая семья приобрела квартиру за 1500000 руб. Из них 450 000 руб. было оплачено из средств материнского капитала, 1050000 руб. за счет кредитных средств. На какую сумму имущественного налогового вычета могут рассчитывать покупатели, подавая декларацию на налоговый вычет?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Иванов А.И вступил в наследство на две квартиры 1 комнатную и 2-х комнатную в 2019 году. В июне 2020 году он их продал, по цене 1500000 руб. и 2000000 руб. соответственно. Кадастровая стоимость объектов составляла 1300000 и 1900000 руб. Какая сумма налогов возникла при продаже объектов?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переходе в собственность недвижимого имущества в порядке дарения...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217 НК РФ</w:t>
            </w:r>
          </w:p>
        </w:tc>
      </w:tr>
      <w:tr w:rsidR="00DC6774" w:rsidTr="00847B28">
        <w:trPr>
          <w:trHeight w:val="7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считается минимальный срок владения объектом недвижимости, полученного по наследству?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Письмо Минфина от 25.03.2010 №03-04-05/7-134</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гражданин РФ может воспользоваться налоговым имущественным вычетом в размере 13%, при приобретении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220 НК РФ</w:t>
            </w:r>
          </w:p>
        </w:tc>
      </w:tr>
      <w:tr w:rsidR="00DC6774" w:rsidTr="00847B28">
        <w:trPr>
          <w:trHeight w:val="13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*Предельный срок владения объектом недвижимого имущества составляет три года для  объектов недвижимого имущества, в отношении которых соблюдается хотя бы одно из следующих условий: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 217.1 "Налоговый кодекс Российской Федерации (часть вторая)" от 05.08.2000 N 117-ФЗ (ред. от 21.11.2022)</w:t>
            </w:r>
          </w:p>
        </w:tc>
      </w:tr>
      <w:tr w:rsidR="00DC6774" w:rsidTr="00847B28">
        <w:trPr>
          <w:trHeight w:val="13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*Термин "единственное жилье" применим в случае выполнения следующих обязательных условий: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 217.1 "Налоговый кодекс Российской Федерации (часть вторая)" от 05.08.2000 N 117-ФЗ (ред. от 21.11.2022)</w:t>
            </w:r>
          </w:p>
        </w:tc>
      </w:tr>
      <w:tr w:rsidR="00DC6774" w:rsidTr="00847B28">
        <w:trPr>
          <w:trHeight w:val="271"/>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Кадастровый учет.</w:t>
            </w:r>
          </w:p>
        </w:tc>
      </w:tr>
      <w:tr w:rsidR="00DC6774" w:rsidTr="00847B28">
        <w:trPr>
          <w:trHeight w:val="26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означает понятие кадастровый учет?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осуществляет государственный кадастровый учет объектов недвижимости, государственную регистрацию прав, ведение Единого государственного реестра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218-ФЗ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лица являются участниками отношений, возникающих при государственном кадастровом учете и государственной регистрации прав на недвижимое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государственная регистрация права одновременно с государственным кадастровым учетом?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 № 218-ФЗ</w:t>
            </w:r>
          </w:p>
        </w:tc>
      </w:tr>
      <w:tr w:rsidR="00DC6774" w:rsidTr="00847B28">
        <w:trPr>
          <w:trHeight w:val="80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Каковы способы подачи заявления о государственном кадастровом учете объекта недвижимости и государственной регистрации прав на него?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 № 218-ФЗ</w:t>
            </w:r>
          </w:p>
        </w:tc>
      </w:tr>
      <w:tr w:rsidR="00DC6774" w:rsidTr="00847B28">
        <w:trPr>
          <w:trHeight w:val="81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срок орган государственной регистрации может приостановить кадастровый учет и государственную регистрацию права по общим основаниям?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26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подтверждает постановку объекта недвижимого имущества на кадастровый учет?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28 № 218-ФЗ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объекты недвижимого имущества не подлежат кадастровому учету?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221-ФЗ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необходимы для осуществления государственного кадастрового учета?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21 № 218-ФЗ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кадастровый номер?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218-ФЗ</w:t>
            </w:r>
          </w:p>
        </w:tc>
      </w:tr>
      <w:tr w:rsidR="00DC6774" w:rsidTr="00847B28">
        <w:trPr>
          <w:trHeight w:val="26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Наследство.</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состав наследственного имущества входят...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1112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имеет право на обязательную долю в наследстве?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1149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принять наследство по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ст.1153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имущество переходит к государству по наследству?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1151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 размер обязательной доли в наследстве по завещанию?</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1149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завещание создает права и обязанности для наследников?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1118 ГК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завещатель изменить составленное в нотариальной форме завещание?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1130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Отвечает ли наследник по долгам наследодателя?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1175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завещание вступит в силу после смерти завещателя?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1130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Можно ли завещать квартиру нескольким лицам?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1119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подписание завещаний через представителей?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1118 ГК РФ</w:t>
            </w:r>
          </w:p>
        </w:tc>
      </w:tr>
      <w:tr w:rsidR="00DC6774" w:rsidTr="00847B28">
        <w:trPr>
          <w:trHeight w:val="22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Наследственный договор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ГК РФ Статья 1140.1.</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Совместное завещание супругов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ГК РФ ст. 1118</w:t>
            </w:r>
          </w:p>
        </w:tc>
      </w:tr>
      <w:tr w:rsidR="00DC6774" w:rsidTr="00847B28">
        <w:trPr>
          <w:trHeight w:val="28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Государственная регистрация.</w:t>
            </w:r>
          </w:p>
        </w:tc>
      </w:tr>
      <w:tr w:rsidR="00DC6774" w:rsidTr="00847B28">
        <w:trPr>
          <w:trHeight w:val="5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собой представляет номер регистрации записи о праве на объект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 № 218-ФЗ</w:t>
            </w:r>
          </w:p>
        </w:tc>
      </w:tr>
      <w:tr w:rsidR="00DC6774" w:rsidTr="00847B28">
        <w:trPr>
          <w:trHeight w:val="75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Имеет ли право орган регистрации вносить сведения в ЕГРН без заявления правообладателя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34 № 218-ФЗ</w:t>
            </w:r>
          </w:p>
        </w:tc>
      </w:tr>
      <w:tr w:rsidR="00DC6774" w:rsidTr="00847B28">
        <w:trPr>
          <w:trHeight w:val="47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на недвижимость подлежат государственной регистрации?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131 ГК РФ</w:t>
            </w:r>
          </w:p>
        </w:tc>
      </w:tr>
      <w:tr w:rsidR="00DC6774" w:rsidTr="00847B28">
        <w:trPr>
          <w:trHeight w:val="5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Подлежит ли обязательной государственной регистрации договор аренды?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609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происходит переход имущественного права на объект недвижимости при совершении сделки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 218-ФЗ</w:t>
            </w:r>
          </w:p>
        </w:tc>
      </w:tr>
      <w:tr w:rsidR="00DC6774" w:rsidTr="00847B28">
        <w:trPr>
          <w:trHeight w:val="138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последствия наступают в случае, если извещенные сособственники в праве общей долевой собственности не предоставят в орган, осуществляющий регистрацию прав, надлежаще оформленные согласия (или отказы) на преимущественное право покупки отчуждаемой доли?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40 ст. 26 № 218-ФЗ</w:t>
            </w:r>
          </w:p>
        </w:tc>
      </w:tr>
      <w:tr w:rsidR="00DC6774" w:rsidTr="00847B28">
        <w:trPr>
          <w:trHeight w:val="75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максимальный срок может быть приостановлена государственная регистрация прав в заявительном порядке?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30 № 218-ФЗ</w:t>
            </w:r>
          </w:p>
        </w:tc>
      </w:tr>
      <w:tr w:rsidR="00DC6774" w:rsidTr="00847B28">
        <w:trPr>
          <w:trHeight w:val="109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Имеет ли право одна из сторон сделки с объектом недвижимости по своему заявлению в орган государственной регистрации прав забрать документы с регистрации без ее осуществления?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 218-ФЗ</w:t>
            </w:r>
          </w:p>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нотариус, удостоверивший сделку с объектом недвижимости, являться представителем сторон по сделке в органе регистрации прав на недвижимое имущество и подать соответствующее заявление без оформленной доверенности?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 № 218-ФЗ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государственная регистрация перехода права собственности, в случае уклонения одной стороны от государственной регистрации перехода права собственности по договору купли—продажи?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 № 218-ФЗ</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правообладатель объекта недвижимости может внести в ЕГРН запись о невозможности государственной регистрации права без его участия?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36 № 218-ФЗ</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Государственной регистрации подлежит...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государственная регистрация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 218-ФЗ</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обязательны для представления на регистрацию перехода права собственности по договору продажи /дарения / мены земельного участка?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14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именно подлежит государственной регистрации при продаже жилых помещений?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131 ГК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вправе обратиться за государственной регистрацией прав?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договор, подлежащий государственной регистрации, считается заключенным?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433 ГК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Требуется ли государственная регистрация прекращения договора залога (ипотеки)?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 2 ст. 352 ГК РФ, </w:t>
            </w:r>
            <w:r>
              <w:rPr>
                <w:rFonts w:ascii="Times New Roman" w:eastAsia="Times New Roman" w:hAnsi="Times New Roman" w:cs="Times New Roman"/>
                <w:sz w:val="20"/>
                <w:szCs w:val="20"/>
              </w:rPr>
              <w:br/>
              <w:t>п</w:t>
            </w:r>
            <w:r>
              <w:rPr>
                <w:rFonts w:ascii="Times New Roman" w:hAnsi="Times New Roman"/>
                <w:sz w:val="20"/>
                <w:szCs w:val="20"/>
              </w:rPr>
              <w:t>. 1 ст. 25 № 102-ФЗ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права на недвижимое имущество подлежат государственной регистрации?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 п. 6 № 218-ФЗ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производится погашение регистрационной записи об ипотеке органом, осуществляющим государственную регистрацию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25 № 102-ФЗ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документ выдается заявителю при подаче документов на государственную регистрацию прав на недвижимое имущество и сделок с ним через многофункциональный центр?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6 ст. 16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подлежит государственной регистрации при сделках отчуждения (купля-продажа, мена, дарение) жилых объектов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551 ГК РФ</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из перечисленных обязательны для представления в орган, осуществляющий регистрацию прав на недвижимое имущество и сделок с ним, при регистрации права собственности юридического лица на недвижимое имущество?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18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сделка считается зарегистрированной, а право собственности возникшим?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16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 называется </w:t>
            </w:r>
            <w:proofErr w:type="spellStart"/>
            <w:r>
              <w:rPr>
                <w:rFonts w:ascii="Times New Roman" w:hAnsi="Times New Roman"/>
                <w:sz w:val="20"/>
                <w:szCs w:val="20"/>
              </w:rPr>
              <w:t>правоподтверждающий</w:t>
            </w:r>
            <w:proofErr w:type="spellEnd"/>
            <w:r>
              <w:rPr>
                <w:rFonts w:ascii="Times New Roman" w:hAnsi="Times New Roman"/>
                <w:sz w:val="20"/>
                <w:szCs w:val="20"/>
              </w:rPr>
              <w:t xml:space="preserve"> документ на объект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орган производит государственную регистрацию прав на недвижимость?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случае вносятся изменения в Единый государственный реестр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срок регистратор должен исправить техническую ошибку, допущенную при регистрации прав на недвижимость?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61 № 218-ФЗ</w:t>
            </w:r>
          </w:p>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срок должно быть направлено решение суда в орган, осуществляющий регистрацию прав на недвижимое имущество и сделок с ним, в случаях признания лица недееспособным или ограничения дееспособности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12 ст. 32 № 218-ФЗ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течение какого срока орган, осуществляющий регистрацию прав на недвижимое имущество и сделок с ним, обязан предоставить заявителю информацию об объекте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9 ст. 62 № 218-ФЗ</w:t>
            </w:r>
          </w:p>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лица являются участниками отношений, возникающих при государственной регистрации прав на недвижимое имущество и сделок с ним?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218-ФЗ</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 ли орган, осуществляющий государственную регистрацию прав на недвижимое имущество и сделок с ним, предоставлять по запросу правообладателя сведения о лицах, получивших информацию об объекте недвижимости правообладателя?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17 ст. 62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Сведения о регистрации прав на недвижимое имущество (недвижимость)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5 ст. 7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должен обратиться в регистрационный орган при государственной регистрации права аренды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51 № 218-ФЗ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18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случае регистрации прав на долю в общей долевой собственности при перераспределении долей необходимо ли согласие других сособственников?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 ст. 42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регистрация права на земельный участок, если в отношении него не были проведены землеустроительные работы (межевание)?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56 № 218-ФЗ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Каково необходимое условие государственной регистрации договора аренды недвижимого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609 ГК РФ</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Имеют ли право заинтересованные лица получить информацию из ЕГРН о содержании правоустанавливающих документов, объеме дееспособности правообладателя?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62 п.13 № 218-ФЗ</w:t>
            </w:r>
          </w:p>
        </w:tc>
      </w:tr>
      <w:tr w:rsidR="00DC6774" w:rsidTr="00847B28">
        <w:trPr>
          <w:trHeight w:val="15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виде какой выписки предоставляются сведения об объектах долевого строительства в многоквартирном доме?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Приказ </w:t>
            </w:r>
            <w:proofErr w:type="spellStart"/>
            <w:r>
              <w:rPr>
                <w:rFonts w:ascii="Times New Roman" w:hAnsi="Times New Roman"/>
                <w:sz w:val="20"/>
                <w:szCs w:val="20"/>
              </w:rPr>
              <w:t>Росреестра</w:t>
            </w:r>
            <w:proofErr w:type="spellEnd"/>
            <w:r>
              <w:rPr>
                <w:rFonts w:ascii="Times New Roman" w:hAnsi="Times New Roman"/>
                <w:sz w:val="20"/>
                <w:szCs w:val="20"/>
              </w:rPr>
              <w:t xml:space="preserve"> от 04.09.2020 N П/0329 (ред. от 31.03.2022) "Об утверждении форм выписок из Единого государственного реестра недвижимости</w:t>
            </w:r>
          </w:p>
        </w:tc>
      </w:tr>
      <w:tr w:rsidR="00DC6774" w:rsidTr="00847B28">
        <w:trPr>
          <w:trHeight w:val="167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документом удостоверяется государственная регистрация договора участия в долевом строительстве, дополнительного соглашения к договору участия в долевом строительстве, договора уступки прав требований по договору участия в долевом строительстве?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 xml:space="preserve">Приказ </w:t>
            </w:r>
            <w:proofErr w:type="spellStart"/>
            <w:r>
              <w:rPr>
                <w:rFonts w:ascii="Times New Roman" w:hAnsi="Times New Roman"/>
                <w:sz w:val="20"/>
                <w:szCs w:val="20"/>
              </w:rPr>
              <w:t>Росреестра</w:t>
            </w:r>
            <w:proofErr w:type="spellEnd"/>
            <w:r>
              <w:rPr>
                <w:rFonts w:ascii="Times New Roman" w:hAnsi="Times New Roman"/>
                <w:sz w:val="20"/>
                <w:szCs w:val="20"/>
              </w:rPr>
              <w:t xml:space="preserve"> от 04.09.2020 N П/0329 (ред. от 31.03.2022) "Об утверждении форм выписок из Единого государственного реестра недвижимости</w:t>
            </w:r>
          </w:p>
        </w:tc>
      </w:tr>
      <w:tr w:rsidR="00DC6774" w:rsidTr="00847B28">
        <w:trPr>
          <w:trHeight w:val="258"/>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Долевое участие.</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каких условиях у застройщика возникает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 № 214-ФЗ</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вправе требовать участник долевого строительства от застройщика в случае, если объект долевого строительства построен с отступлениями от условий договора или иными недостатками, делающими его непригодным для целевого использования?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7 № 214-ФЗ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ответственность несет застройщик в случае нарушения сроков передачи объекта долевого строительства участнику долевого строительства, предусмотренных договором?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 №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условия договора участия в долевом строительстве жилого дома являются существенными (обязательными для включения в договор)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4 № 214-ФЗ</w:t>
            </w:r>
          </w:p>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Возможна ли уступка по договору долевого участия в строительстве при наличии задолженности предыдущего участника перед Застройщиком?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 № 214-ФЗ, ст. 391 ГК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обязательства застройщика по договору участия в долевом строительстве считаются исполненными?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 №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 какого момента обязательства участника долевого строительства по договору участия в долевом строительстве считаются исполненными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 №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обязательная мера обеспечивает исполнение обязательств застройщика по договору участия в долевом строительстве жилого дома?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13 №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подлежит обязательному размещению на официальном сайте застройщика?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3.1 №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происходит передача ключей от застройщика к участнику долевого строительства?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8 №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При каком условии возможны взаиморасчеты по договору уступки права требования до его государственной регистрации?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 N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*Что такое </w:t>
            </w:r>
            <w:proofErr w:type="spellStart"/>
            <w:r>
              <w:rPr>
                <w:rFonts w:ascii="Times New Roman" w:hAnsi="Times New Roman"/>
                <w:sz w:val="20"/>
                <w:szCs w:val="20"/>
              </w:rPr>
              <w:t>эскроу</w:t>
            </w:r>
            <w:proofErr w:type="spellEnd"/>
            <w:r>
              <w:rPr>
                <w:rFonts w:ascii="Times New Roman" w:hAnsi="Times New Roman"/>
                <w:sz w:val="20"/>
                <w:szCs w:val="20"/>
              </w:rPr>
              <w:t>-счет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15.4, ст. 15.5 N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Проектная декларация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19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Передача объекта долевого строительства застройщиком участнику долевого строительства осуществляется...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1 ст. 8 N 214-ФЗ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Уступка участником долевого строительства права требования по договору допускается до момента...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11 N 214-ФЗ</w:t>
            </w:r>
          </w:p>
        </w:tc>
      </w:tr>
      <w:tr w:rsidR="00DC6774" w:rsidTr="00847B28">
        <w:trPr>
          <w:trHeight w:val="40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Пожарная безопасность.</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Ответственными за пожарную безопасность в помещении являются...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37 № 69-ФЗ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Допускается ли курение на рабочих местах?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ч.2 ст. 12 № 15-ФЗ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требованиями пожарной безопасности к работе не допускаются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п.3 ППР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соответствии с требованиями пожарной безопасности каждый сотрудник должен...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ППР РФ</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обязанностям работника при пожаре относятся..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ППР РФ</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правильную последовательность действий при обнаружении пожара.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ППР РФ</w:t>
            </w:r>
          </w:p>
        </w:tc>
      </w:tr>
      <w:tr w:rsidR="00DC6774" w:rsidTr="00847B28">
        <w:trPr>
          <w:trHeight w:val="28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Охрана труда. Трудовое законодательство.</w:t>
            </w:r>
          </w:p>
        </w:tc>
      </w:tr>
      <w:tr w:rsidR="00DC6774" w:rsidTr="00847B28">
        <w:trPr>
          <w:trHeight w:val="64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из перечисленных локальные нормативные акты, которые обязательно должны быть у работодателя.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ч. 2 ст. 57, п. 8 ст. 86, ч. 4 ст. 123, ч.4 ст. 189 ТК РФ</w:t>
            </w:r>
          </w:p>
        </w:tc>
      </w:tr>
      <w:tr w:rsidR="00DC6774" w:rsidTr="00847B28">
        <w:trPr>
          <w:trHeight w:val="2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документы обязательны для трудоустройства?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65 ТК РФ</w:t>
            </w:r>
          </w:p>
        </w:tc>
      </w:tr>
      <w:tr w:rsidR="00DC6774" w:rsidTr="00847B28">
        <w:trPr>
          <w:trHeight w:val="13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Кто проводит первичный инструктаж по охране труда на рабочем месте?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2.1.2, п.2.1.3 п. 2.1.5 Постановления Минтруда РФ и Минобразования РФ от 13.01.2003 г. № 1/29</w:t>
            </w:r>
          </w:p>
        </w:tc>
      </w:tr>
      <w:tr w:rsidR="00DC6774" w:rsidTr="00847B28">
        <w:trPr>
          <w:trHeight w:val="111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какие сроки проводится повторный инструктаж по охране труда с работниками организации?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2.1.5 Постановления Минтруда РФ и Минобразования РФ от 13.01.2003 г. № 1/29</w:t>
            </w:r>
          </w:p>
        </w:tc>
      </w:tr>
      <w:tr w:rsidR="00DC6774" w:rsidTr="00847B28">
        <w:trPr>
          <w:trHeight w:val="25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соответствует понятию «Охрана труда»?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209 ТК РФ</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Когда возникает право на использование отпуска у работника за первый год работы?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ст. 122 ТК РФ</w:t>
            </w:r>
          </w:p>
        </w:tc>
      </w:tr>
      <w:tr w:rsidR="00DC6774" w:rsidTr="00847B28">
        <w:trPr>
          <w:trHeight w:val="31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b/>
                <w:bCs/>
                <w:sz w:val="20"/>
                <w:szCs w:val="20"/>
              </w:rPr>
              <w:t>Росфинмониторинг</w:t>
            </w:r>
            <w:proofErr w:type="spellEnd"/>
            <w:r>
              <w:rPr>
                <w:rFonts w:ascii="Times New Roman" w:hAnsi="Times New Roman"/>
                <w:b/>
                <w:bCs/>
                <w:sz w:val="20"/>
                <w:szCs w:val="20"/>
              </w:rPr>
              <w:t>.</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В каком случае информация по сделке с недвижимым имуществом подлежит предоставлению в </w:t>
            </w:r>
            <w:proofErr w:type="spellStart"/>
            <w:r>
              <w:rPr>
                <w:rFonts w:ascii="Times New Roman" w:hAnsi="Times New Roman"/>
                <w:sz w:val="20"/>
                <w:szCs w:val="20"/>
              </w:rPr>
              <w:t>Росфинмониторинг</w:t>
            </w:r>
            <w:proofErr w:type="spellEnd"/>
            <w:r>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ст. 7 N 115-ФЗ</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сведения в отношении клиента - физического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N 115-ФЗ</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сведения в отношении клиента - юридического лица необходимо установить при проведении идентификации, согласно требованиям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N 115-ФЗ</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Какие действия необходимо предпринять в случае </w:t>
            </w:r>
            <w:proofErr w:type="spellStart"/>
            <w:r>
              <w:rPr>
                <w:rFonts w:ascii="Times New Roman" w:hAnsi="Times New Roman"/>
                <w:sz w:val="20"/>
                <w:szCs w:val="20"/>
              </w:rPr>
              <w:t>непредоставления</w:t>
            </w:r>
            <w:proofErr w:type="spellEnd"/>
            <w:r>
              <w:rPr>
                <w:rFonts w:ascii="Times New Roman" w:hAnsi="Times New Roman"/>
                <w:sz w:val="20"/>
                <w:szCs w:val="20"/>
              </w:rPr>
              <w:t xml:space="preserve"> клиентом информации необходимой для проведения идентификации клиента в соответствии с Федеральным законом "О противодействии легализации (отмыванию) доходов, полученных преступным путем, и финансированию терроризма" от 07.08.2001 N 115-ФЗ?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2.2 ст. 7 N 115-ФЗ</w:t>
            </w:r>
          </w:p>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отношении каких лиц, обязательно принимать меры по замораживанию (блокированию) денежных средств или иного 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6 п. 1 ст. 7 N 115-ФЗ</w:t>
            </w:r>
          </w:p>
        </w:tc>
      </w:tr>
      <w:tr w:rsidR="00DC6774" w:rsidTr="00847B28">
        <w:trPr>
          <w:trHeight w:val="111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отношении каких лиц, кроме клиента, необходимо проводить идентификацию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N 115-ФЗ</w:t>
            </w:r>
          </w:p>
        </w:tc>
      </w:tr>
      <w:tr w:rsidR="00DC6774" w:rsidTr="00847B28">
        <w:trPr>
          <w:trHeight w:val="174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 какому перечню информации необходимо обязательно провести проверку клиента в целях применения мер по замораживанию (блокированию) денежных средств и иного имущества клиента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от 07.08.2001 N 115-ФЗ?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6 п. 1 ст. 7 N115-ФЗ</w:t>
            </w:r>
          </w:p>
        </w:tc>
      </w:tr>
      <w:tr w:rsidR="00DC6774" w:rsidTr="00847B28">
        <w:trPr>
          <w:trHeight w:val="1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каком носителе должны быть оформлены и утверждены правила внутреннего контроля в целях противодействия легализации (отмыванию) доходов, полученных преступным путем, и финансированию терроризма?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п. 3 Постановления Правительства РФ от 30.06.2012 г. N 667</w:t>
            </w:r>
          </w:p>
        </w:tc>
      </w:tr>
      <w:tr w:rsidR="00DC6774" w:rsidTr="00847B28">
        <w:trPr>
          <w:trHeight w:val="142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целях противодействия легализации (отмыванию) доходов, полученных преступным путем и финансированию терроризма, организации и индивидуальные предприниматели, оказывающие посреднические услуги при осуществлении сделок купли-продажи недвижимого имущества, обязаны проводить идентификацию клиентов...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proofErr w:type="spellStart"/>
            <w:r>
              <w:rPr>
                <w:rFonts w:ascii="Times New Roman" w:hAnsi="Times New Roman"/>
                <w:sz w:val="20"/>
                <w:szCs w:val="20"/>
              </w:rPr>
              <w:t>пп</w:t>
            </w:r>
            <w:proofErr w:type="spellEnd"/>
            <w:r>
              <w:rPr>
                <w:rFonts w:ascii="Times New Roman" w:hAnsi="Times New Roman"/>
                <w:sz w:val="20"/>
                <w:szCs w:val="20"/>
              </w:rPr>
              <w:t>. 1 п. 1 ст. 7 № 115-ФЗ</w:t>
            </w:r>
          </w:p>
        </w:tc>
      </w:tr>
      <w:tr w:rsidR="00DC6774" w:rsidTr="00847B28">
        <w:trPr>
          <w:trHeight w:val="222"/>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IV. Психология ведения переговоров.</w:t>
            </w:r>
          </w:p>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из перечисленных приемов не снижают напряжение в переговорах?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включает в себя процесс общения как процесс развития контактов?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момент разговора лучше проводить презентацию товара/услуги?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какой последовательности эффективнее расставить этапы диалога с клиентом?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ходе телефонного разговора агент в ответ на свой вопрос слышит длинный монолог. Как следует действовать, чтобы не потерять контакта с клиентом?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66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 поговорили с клиентом по телефону и хотите добиться личной встречи. Однако клиент еще не решил, хочет ли встречаться с Вами. Какая фраза эффективнее?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правильный вариант этапов продаж.</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Какими будут решения клиента, если он в диалоге со специалистом открыт, активен и эмоционален; любит много говорить, но плохо слушает; обладает артистизмом и яркой быстрой речью; делится своими чувствами и переживаниями?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Какова роль интонации агента в общении по телефону?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ответ на возражение: «Сосед говорит, что продал такую же квартиру дороже», лучший?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порядок действий необходимо принять при убеждении клиента в реальной стартовой стоимости квартиры?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Какую тактику своего поведения необходимо использовать при работе с возражениями клиента?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Кем является человек, воспринимающий информацию ощущениями?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Кем является человек, воспринимающий информацию преимущественно образами?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Кем является человек, воспринимающий информацию преимущественно со слов?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Клиент при обсуждении диапазона цен на рынке недвижимости высказал претензию: "Очень высокие цены на ваши объекты. Можно самостоятельно найти дешевле и купить". Как Вы построите разговор с клиентом в этом случае?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Клиент, готовый воспользоваться услугами вашей компании, категорически возражает против предоплаты: Ваша фирма может завтра закрыться. Куда я пойду искать свои деньги? Какой вариант ответа наилучший?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Лучше выполняется требование, расположенное в сообщении...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Лучше запоминается информация, расположенная в сообщении...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Назовите две самые распространенные человеческие потребности.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182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Поставьте в правильном порядке шаги принятия неизбежного решения по модели </w:t>
            </w:r>
            <w:proofErr w:type="spellStart"/>
            <w:r>
              <w:rPr>
                <w:rFonts w:ascii="Times New Roman" w:hAnsi="Times New Roman"/>
                <w:sz w:val="20"/>
                <w:szCs w:val="20"/>
              </w:rPr>
              <w:t>Кюблер</w:t>
            </w:r>
            <w:proofErr w:type="spellEnd"/>
            <w:r>
              <w:rPr>
                <w:rFonts w:ascii="Times New Roman" w:hAnsi="Times New Roman"/>
                <w:sz w:val="20"/>
                <w:szCs w:val="20"/>
              </w:rPr>
              <w:t>-Росс:</w:t>
            </w:r>
            <w:r>
              <w:rPr>
                <w:rFonts w:ascii="Times New Roman" w:eastAsia="Times New Roman" w:hAnsi="Times New Roman" w:cs="Times New Roman"/>
                <w:sz w:val="20"/>
                <w:szCs w:val="20"/>
              </w:rPr>
              <w:br/>
            </w:r>
            <w:r>
              <w:rPr>
                <w:rFonts w:ascii="Times New Roman" w:hAnsi="Times New Roman"/>
                <w:sz w:val="20"/>
                <w:szCs w:val="20"/>
              </w:rPr>
              <w:t>1. Шок и отрицание, </w:t>
            </w:r>
            <w:r>
              <w:rPr>
                <w:rFonts w:ascii="Times New Roman" w:hAnsi="Times New Roman"/>
                <w:sz w:val="20"/>
                <w:szCs w:val="20"/>
              </w:rPr>
              <w:br/>
              <w:t>2. Гнев и злость, </w:t>
            </w:r>
            <w:r>
              <w:rPr>
                <w:rFonts w:ascii="Times New Roman" w:hAnsi="Times New Roman"/>
                <w:sz w:val="20"/>
                <w:szCs w:val="20"/>
              </w:rPr>
              <w:br/>
              <w:t>3. Торг, </w:t>
            </w:r>
            <w:r>
              <w:rPr>
                <w:rFonts w:ascii="Times New Roman" w:hAnsi="Times New Roman"/>
                <w:sz w:val="20"/>
                <w:szCs w:val="20"/>
              </w:rPr>
              <w:br/>
              <w:t>4. Депрессия, </w:t>
            </w:r>
            <w:r>
              <w:rPr>
                <w:rFonts w:ascii="Times New Roman" w:hAnsi="Times New Roman"/>
                <w:sz w:val="20"/>
                <w:szCs w:val="20"/>
              </w:rPr>
              <w:br/>
              <w:t>5. Принятие.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153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Расположите правильно этапы работы с возражениями:</w:t>
            </w:r>
            <w:r>
              <w:rPr>
                <w:rFonts w:ascii="Times New Roman" w:eastAsia="Times New Roman" w:hAnsi="Times New Roman" w:cs="Times New Roman"/>
                <w:sz w:val="20"/>
                <w:szCs w:val="20"/>
              </w:rPr>
              <w:br/>
            </w:r>
            <w:r>
              <w:rPr>
                <w:rFonts w:ascii="Times New Roman" w:hAnsi="Times New Roman"/>
                <w:sz w:val="20"/>
                <w:szCs w:val="20"/>
              </w:rPr>
              <w:t>1. Выслушать; </w:t>
            </w:r>
            <w:r>
              <w:rPr>
                <w:rFonts w:ascii="Times New Roman" w:hAnsi="Times New Roman"/>
                <w:sz w:val="20"/>
                <w:szCs w:val="20"/>
              </w:rPr>
              <w:br/>
              <w:t>2. Принять; </w:t>
            </w:r>
            <w:r>
              <w:rPr>
                <w:rFonts w:ascii="Times New Roman" w:hAnsi="Times New Roman"/>
                <w:sz w:val="20"/>
                <w:szCs w:val="20"/>
              </w:rPr>
              <w:br/>
              <w:t>3. Проконтролировать результат. </w:t>
            </w:r>
            <w:r>
              <w:rPr>
                <w:rFonts w:ascii="Times New Roman" w:hAnsi="Times New Roman"/>
                <w:sz w:val="20"/>
                <w:szCs w:val="20"/>
              </w:rPr>
              <w:br/>
              <w:t>4. Аргументировать; </w:t>
            </w:r>
            <w:r>
              <w:rPr>
                <w:rFonts w:ascii="Times New Roman" w:hAnsi="Times New Roman"/>
                <w:sz w:val="20"/>
                <w:szCs w:val="20"/>
              </w:rPr>
              <w:br/>
              <w:t>5. Уточнить.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Считаете ли Вы бесполезным продолжать разговор, если столкнулись с возражениями собеседника?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способствует расположение партнеров при общении за столом напротив друг друга?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способствует расположение партнеров при общении с разных сторон стола по диагонали?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Чему способствует расположение партнеров при общении у угла стола?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необходимо уточнить у клиента при выяснении потребностей?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презентация товара/услуги?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85"/>
          <w:jc w:val="center"/>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7CAAC"/>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b/>
                <w:bCs/>
                <w:sz w:val="20"/>
                <w:szCs w:val="20"/>
              </w:rPr>
              <w:t>Блок V. Маркетинг.</w:t>
            </w:r>
          </w:p>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*Какие из перечисленных средств относится к личным средствам коммуникации?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88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*Каким образом Единый реестр сертифицированных компаний и аттестованных специалистов рынка недвижимости помогает аттестованному агенту или брокеру по недвижимости получить новых клиентов?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*Определите факторы, которые обязательно учитывать при подготовке сравнительно-маркетингового анализа?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единицах измеряется конверсия?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каких рыночных ситуациях имеет место конкуренция продавцов?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каком из высказываний в наибольшей степени проявляется сущность маркетинга?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 чем состоит задача позиционирования услуги, или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одну из основных особенностей недвижимости как уникального товара.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Выберите оптимальные маркетинговые инструменты для ситуации, когда дом только выставлен на продажу.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Должен ли клиент знать, какими рекламными инструментами будет пользоваться агент для формирования спроса на объект?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Доля рынка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Емкость рынка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Если </w:t>
            </w:r>
            <w:proofErr w:type="spellStart"/>
            <w:r>
              <w:rPr>
                <w:rFonts w:ascii="Times New Roman" w:hAnsi="Times New Roman"/>
                <w:sz w:val="20"/>
                <w:szCs w:val="20"/>
              </w:rPr>
              <w:t>риэлтор</w:t>
            </w:r>
            <w:proofErr w:type="spellEnd"/>
            <w:r>
              <w:rPr>
                <w:rFonts w:ascii="Times New Roman" w:hAnsi="Times New Roman"/>
                <w:sz w:val="20"/>
                <w:szCs w:val="20"/>
              </w:rPr>
              <w:t xml:space="preserve"> отмечает в своих маркетинговых материалах, что он является аттестованным специалистом, сдавшим профессиональный экзамен,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Золотое правило сервиса «клиент всегда прав» в случае работы агента означает следующее.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Информационные стенды, </w:t>
            </w:r>
            <w:proofErr w:type="spellStart"/>
            <w:r>
              <w:rPr>
                <w:rFonts w:ascii="Times New Roman" w:hAnsi="Times New Roman"/>
                <w:sz w:val="20"/>
                <w:szCs w:val="20"/>
              </w:rPr>
              <w:t>фотоэкспозиции</w:t>
            </w:r>
            <w:proofErr w:type="spellEnd"/>
            <w:r>
              <w:rPr>
                <w:rFonts w:ascii="Times New Roman" w:hAnsi="Times New Roman"/>
                <w:sz w:val="20"/>
                <w:szCs w:val="20"/>
              </w:rPr>
              <w:t>, демонстрационные залы, демонстрационные квартиры, выставочные стенды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 разряду каких эффектов рекламы можно отнести знание бренда?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 специалисту разместить свои объекты в Федеральной Базе Недвижимости РГР?</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Какая стоимость указывается в отчете оценщика (в целях получения ипотечного кредита)?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19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Какое из определений более подходит под рыночную стоимость объекта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Какой вид рекламы НЕ относится к основным видам рекламы объектов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Какой метод используется в качестве основного при оценке жилья для целей </w:t>
            </w:r>
            <w:proofErr w:type="spellStart"/>
            <w:r>
              <w:rPr>
                <w:rFonts w:ascii="Times New Roman" w:hAnsi="Times New Roman"/>
                <w:sz w:val="20"/>
                <w:szCs w:val="20"/>
              </w:rPr>
              <w:t>андеррайтинга</w:t>
            </w:r>
            <w:proofErr w:type="spellEnd"/>
            <w:r>
              <w:rPr>
                <w:rFonts w:ascii="Times New Roman" w:hAnsi="Times New Roman"/>
                <w:sz w:val="20"/>
                <w:szCs w:val="20"/>
              </w:rPr>
              <w:t xml:space="preserve"> ипотечных жилищных кредитов?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Квалификация клиента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Лид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Ликвидность объекта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Маркетинговый план включает в себя...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Может ли агент выставлять квартиру в рекламу, не заключив договор с ее собственником?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4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lastRenderedPageBreak/>
              <w:t>27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фазе развития рынка недвижимости наблюдается рынок покупателя?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На какой фазе развития рынка недвижимости наблюдается рынок продавца?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29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Недовольный контрагент оставил негативный отзыв о работе </w:t>
            </w:r>
            <w:proofErr w:type="spellStart"/>
            <w:r>
              <w:rPr>
                <w:rFonts w:ascii="Times New Roman" w:hAnsi="Times New Roman"/>
                <w:sz w:val="20"/>
                <w:szCs w:val="20"/>
              </w:rPr>
              <w:t>риэлтора</w:t>
            </w:r>
            <w:proofErr w:type="spellEnd"/>
            <w:r>
              <w:rPr>
                <w:rFonts w:ascii="Times New Roman" w:hAnsi="Times New Roman"/>
                <w:sz w:val="20"/>
                <w:szCs w:val="20"/>
              </w:rPr>
              <w:t xml:space="preserve"> на независимой площадке. Какую реакцию </w:t>
            </w:r>
            <w:proofErr w:type="spellStart"/>
            <w:r>
              <w:rPr>
                <w:rFonts w:ascii="Times New Roman" w:hAnsi="Times New Roman"/>
                <w:sz w:val="20"/>
                <w:szCs w:val="20"/>
              </w:rPr>
              <w:t>риэлтора</w:t>
            </w:r>
            <w:proofErr w:type="spellEnd"/>
            <w:r>
              <w:rPr>
                <w:rFonts w:ascii="Times New Roman" w:hAnsi="Times New Roman"/>
                <w:sz w:val="20"/>
                <w:szCs w:val="20"/>
              </w:rPr>
              <w:t xml:space="preserve"> на это можно назвать оптимальной?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 ли агент иметь свой персональный сайт?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7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Обязан ли агент по недвижимости указывать род своей профессиональной деятельности в персональном профиле в своих социальных сетях (на своих личных аккаунтах)?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Позиционирование объекта или услуги относится к...</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Позиционирование объекта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Рекомендательный маркетинг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Сколько фотографий рекомендуется для размещения объявления о продаже квартиры на портале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Список Сто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Срок экспозиции на рынке недвижимости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proofErr w:type="spellStart"/>
            <w:r>
              <w:rPr>
                <w:rFonts w:ascii="Times New Roman" w:hAnsi="Times New Roman"/>
                <w:sz w:val="20"/>
                <w:szCs w:val="20"/>
              </w:rPr>
              <w:t>Таргетинг</w:t>
            </w:r>
            <w:proofErr w:type="spellEnd"/>
            <w:r>
              <w:rPr>
                <w:rFonts w:ascii="Times New Roman" w:hAnsi="Times New Roman"/>
                <w:sz w:val="20"/>
                <w:szCs w:val="20"/>
              </w:rPr>
              <w:t xml:space="preserve"> - это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39</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Укажите правильную последовательность действий агента до выставления объекта в рекламу.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40</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 xml:space="preserve">Услуга </w:t>
            </w:r>
            <w:proofErr w:type="spellStart"/>
            <w:r>
              <w:rPr>
                <w:rFonts w:ascii="Times New Roman" w:hAnsi="Times New Roman"/>
                <w:sz w:val="20"/>
                <w:szCs w:val="20"/>
              </w:rPr>
              <w:t>риэлтора</w:t>
            </w:r>
            <w:proofErr w:type="spellEnd"/>
            <w:r>
              <w:rPr>
                <w:rFonts w:ascii="Times New Roman" w:hAnsi="Times New Roman"/>
                <w:sz w:val="20"/>
                <w:szCs w:val="20"/>
              </w:rPr>
              <w:t xml:space="preserve">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Целевая аудитория - это...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Чем обязательно должно завершаться любое рекламное объявление?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48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из перечисленных вариантов является объектами продвижения на рынке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 относится к партнерским продажам?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45</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не относится к упаковке объекта?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46</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конкурентные преимущества?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47</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такое маркетинг в недвижимости?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r w:rsidR="00DC6774" w:rsidTr="00847B28">
        <w:trPr>
          <w:trHeight w:val="22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jc w:val="center"/>
            </w:pPr>
            <w:r>
              <w:rPr>
                <w:rFonts w:ascii="Times New Roman" w:hAnsi="Times New Roman"/>
                <w:sz w:val="20"/>
                <w:szCs w:val="20"/>
              </w:rPr>
              <w:t>48</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pPr>
              <w:spacing w:after="0" w:line="240" w:lineRule="auto"/>
            </w:pPr>
            <w:r>
              <w:rPr>
                <w:rFonts w:ascii="Times New Roman" w:hAnsi="Times New Roman"/>
                <w:sz w:val="20"/>
                <w:szCs w:val="20"/>
              </w:rPr>
              <w:t>Что является основной единицей измерения в сфере маркетинга?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6774" w:rsidRDefault="00DC6774" w:rsidP="00847B28"/>
        </w:tc>
      </w:tr>
    </w:tbl>
    <w:p w:rsidR="00DC6774" w:rsidRDefault="00DC6774">
      <w:pPr>
        <w:shd w:val="clear" w:color="auto" w:fill="FFFFFF"/>
        <w:spacing w:after="150" w:line="240" w:lineRule="auto"/>
        <w:jc w:val="both"/>
      </w:pPr>
    </w:p>
    <w:sectPr w:rsidR="00DC6774">
      <w:headerReference w:type="default" r:id="rId7"/>
      <w:footerReference w:type="default" r:id="rId8"/>
      <w:pgSz w:w="11900" w:h="16840"/>
      <w:pgMar w:top="1134" w:right="850" w:bottom="85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68" w:rsidRDefault="00EA7868">
      <w:pPr>
        <w:spacing w:after="0" w:line="240" w:lineRule="auto"/>
      </w:pPr>
      <w:r>
        <w:separator/>
      </w:r>
    </w:p>
  </w:endnote>
  <w:endnote w:type="continuationSeparator" w:id="0">
    <w:p w:rsidR="00EA7868" w:rsidRDefault="00EA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FF" w:rsidRDefault="004102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68" w:rsidRDefault="00EA7868">
      <w:pPr>
        <w:spacing w:after="0" w:line="240" w:lineRule="auto"/>
      </w:pPr>
      <w:r>
        <w:separator/>
      </w:r>
    </w:p>
  </w:footnote>
  <w:footnote w:type="continuationSeparator" w:id="0">
    <w:p w:rsidR="00EA7868" w:rsidRDefault="00EA7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FF" w:rsidRDefault="004102F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F27"/>
    <w:multiLevelType w:val="hybridMultilevel"/>
    <w:tmpl w:val="91DAF11C"/>
    <w:lvl w:ilvl="0" w:tplc="61D0DAAE">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8C408F4">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0223C72">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C041E6">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C88FFC">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918FDB0">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62EDD4">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0CEA9E">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7EFB4E">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6636D5"/>
    <w:multiLevelType w:val="hybridMultilevel"/>
    <w:tmpl w:val="72165910"/>
    <w:lvl w:ilvl="0" w:tplc="30EAD324">
      <w:start w:val="1"/>
      <w:numFmt w:val="bullet"/>
      <w:lvlText w:val="✓"/>
      <w:lvlJc w:val="left"/>
      <w:pPr>
        <w:ind w:left="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C2C714">
      <w:start w:val="1"/>
      <w:numFmt w:val="bullet"/>
      <w:lvlText w:val="o"/>
      <w:lvlJc w:val="left"/>
      <w:pPr>
        <w:ind w:left="163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D7CF8F4">
      <w:start w:val="1"/>
      <w:numFmt w:val="bullet"/>
      <w:lvlText w:val="▪"/>
      <w:lvlJc w:val="left"/>
      <w:pPr>
        <w:ind w:left="2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81066">
      <w:start w:val="1"/>
      <w:numFmt w:val="bullet"/>
      <w:lvlText w:val="•"/>
      <w:lvlJc w:val="left"/>
      <w:pPr>
        <w:ind w:left="3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B6346E">
      <w:start w:val="1"/>
      <w:numFmt w:val="bullet"/>
      <w:lvlText w:val="o"/>
      <w:lvlJc w:val="left"/>
      <w:pPr>
        <w:ind w:left="379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FEE272A">
      <w:start w:val="1"/>
      <w:numFmt w:val="bullet"/>
      <w:lvlText w:val="▪"/>
      <w:lvlJc w:val="left"/>
      <w:pPr>
        <w:ind w:left="45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BA039E">
      <w:start w:val="1"/>
      <w:numFmt w:val="bullet"/>
      <w:lvlText w:val="•"/>
      <w:lvlJc w:val="left"/>
      <w:pPr>
        <w:ind w:left="52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682C9C">
      <w:start w:val="1"/>
      <w:numFmt w:val="bullet"/>
      <w:lvlText w:val="o"/>
      <w:lvlJc w:val="left"/>
      <w:pPr>
        <w:ind w:left="595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DA83AE4">
      <w:start w:val="1"/>
      <w:numFmt w:val="bullet"/>
      <w:lvlText w:val="▪"/>
      <w:lvlJc w:val="left"/>
      <w:pPr>
        <w:ind w:left="66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6D0A8F"/>
    <w:multiLevelType w:val="multilevel"/>
    <w:tmpl w:val="4D3443D2"/>
    <w:lvl w:ilvl="0">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8" w:hanging="18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CE1038"/>
    <w:multiLevelType w:val="hybridMultilevel"/>
    <w:tmpl w:val="EF10DDBC"/>
    <w:lvl w:ilvl="0" w:tplc="EFE6E692">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EBC37C6">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108B08A">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84AD8E">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469934">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7E4B06C">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661CA4">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588DF4">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10CB464">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F73995"/>
    <w:multiLevelType w:val="hybridMultilevel"/>
    <w:tmpl w:val="CBEE0884"/>
    <w:lvl w:ilvl="0" w:tplc="FD3C78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932F8F"/>
    <w:multiLevelType w:val="hybridMultilevel"/>
    <w:tmpl w:val="998CFACE"/>
    <w:lvl w:ilvl="0" w:tplc="6ED697DC">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6E818E">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2FAD198">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F836F8">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00FAF4">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7922F86">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FE7F9A">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38C96E2">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145DA8">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EC0499"/>
    <w:multiLevelType w:val="hybridMultilevel"/>
    <w:tmpl w:val="2E3AE99A"/>
    <w:lvl w:ilvl="0" w:tplc="61D47AC0">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EA365A">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1201E46">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2CBA0">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66CE40A">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2124B46">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4CA722">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882DAA">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766D19A">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F37FE2"/>
    <w:multiLevelType w:val="hybridMultilevel"/>
    <w:tmpl w:val="99D64788"/>
    <w:lvl w:ilvl="0" w:tplc="89DAF5BE">
      <w:start w:val="1"/>
      <w:numFmt w:val="bullet"/>
      <w:lvlText w:val="✓"/>
      <w:lvlJc w:val="left"/>
      <w:pPr>
        <w:ind w:left="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D24144A">
      <w:start w:val="1"/>
      <w:numFmt w:val="bullet"/>
      <w:lvlText w:val="o"/>
      <w:lvlJc w:val="left"/>
      <w:pPr>
        <w:ind w:left="163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50E7F12">
      <w:start w:val="1"/>
      <w:numFmt w:val="bullet"/>
      <w:lvlText w:val="▪"/>
      <w:lvlJc w:val="left"/>
      <w:pPr>
        <w:ind w:left="2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C8551A">
      <w:start w:val="1"/>
      <w:numFmt w:val="bullet"/>
      <w:lvlText w:val="•"/>
      <w:lvlJc w:val="left"/>
      <w:pPr>
        <w:ind w:left="3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E82E54">
      <w:start w:val="1"/>
      <w:numFmt w:val="bullet"/>
      <w:lvlText w:val="o"/>
      <w:lvlJc w:val="left"/>
      <w:pPr>
        <w:ind w:left="379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4429B7E">
      <w:start w:val="1"/>
      <w:numFmt w:val="bullet"/>
      <w:lvlText w:val="▪"/>
      <w:lvlJc w:val="left"/>
      <w:pPr>
        <w:ind w:left="45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80F00E">
      <w:start w:val="1"/>
      <w:numFmt w:val="bullet"/>
      <w:lvlText w:val="•"/>
      <w:lvlJc w:val="left"/>
      <w:pPr>
        <w:ind w:left="52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DAD50C">
      <w:start w:val="1"/>
      <w:numFmt w:val="bullet"/>
      <w:lvlText w:val="o"/>
      <w:lvlJc w:val="left"/>
      <w:pPr>
        <w:ind w:left="595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FB04630">
      <w:start w:val="1"/>
      <w:numFmt w:val="bullet"/>
      <w:lvlText w:val="▪"/>
      <w:lvlJc w:val="left"/>
      <w:pPr>
        <w:ind w:left="66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D813D9"/>
    <w:multiLevelType w:val="multilevel"/>
    <w:tmpl w:val="5FE06AD2"/>
    <w:lvl w:ilvl="0">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8" w:hanging="18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666183"/>
    <w:multiLevelType w:val="hybridMultilevel"/>
    <w:tmpl w:val="6402390E"/>
    <w:lvl w:ilvl="0" w:tplc="3F029D7C">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C05666">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1926040">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76C600">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5FC4034">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8969CD6">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CCCA80">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FC2920">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31404D8">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871EF2"/>
    <w:multiLevelType w:val="hybridMultilevel"/>
    <w:tmpl w:val="C0761E2C"/>
    <w:lvl w:ilvl="0" w:tplc="CC2C353E">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E8F9B6">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290A758">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F8AD82">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8A01664">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A7312">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EC7E04">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E240634">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C6E0322">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8615B9B"/>
    <w:multiLevelType w:val="hybridMultilevel"/>
    <w:tmpl w:val="02B675A8"/>
    <w:lvl w:ilvl="0" w:tplc="43D6CF04">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FC00FD4">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0FAE618">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4EE63A">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7A06CE">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EE8FF64">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6EEDFA">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57C3A94">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42813DA">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C05513"/>
    <w:multiLevelType w:val="hybridMultilevel"/>
    <w:tmpl w:val="1996E57C"/>
    <w:lvl w:ilvl="0" w:tplc="85A697E0">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C6829C8">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72E3F9E">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DE2D3C">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A2A7168">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BC2282A">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AEE226">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E3CB5E4">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6EA8D36">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C163D2"/>
    <w:multiLevelType w:val="hybridMultilevel"/>
    <w:tmpl w:val="B18601A0"/>
    <w:lvl w:ilvl="0" w:tplc="362C90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944EBC"/>
    <w:multiLevelType w:val="hybridMultilevel"/>
    <w:tmpl w:val="48E4D730"/>
    <w:lvl w:ilvl="0" w:tplc="CEE248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9D2B4A"/>
    <w:multiLevelType w:val="multilevel"/>
    <w:tmpl w:val="7FCC594E"/>
    <w:lvl w:ilvl="0">
      <w:start w:val="1"/>
      <w:numFmt w:val="decimal"/>
      <w:lvlText w:val="%1."/>
      <w:lvlJc w:val="left"/>
      <w:pPr>
        <w:ind w:left="368" w:hanging="2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8" w:hanging="38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456" w:hanging="1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456" w:hanging="1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976"/>
        </w:tabs>
        <w:ind w:left="816" w:hanging="4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816"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816" w:hanging="4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76" w:hanging="85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76" w:hanging="8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4A42AA"/>
    <w:multiLevelType w:val="hybridMultilevel"/>
    <w:tmpl w:val="8B7ED588"/>
    <w:lvl w:ilvl="0" w:tplc="3FDE9936">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874461E">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B584E9E">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D02238">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70430E">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65E6BCE">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E69DC4">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D0BA92">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6B68C5C">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815209"/>
    <w:multiLevelType w:val="hybridMultilevel"/>
    <w:tmpl w:val="EE8E8436"/>
    <w:lvl w:ilvl="0" w:tplc="A18862CA">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7A466A">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AA80ADA">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C92B0">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006234">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776129C">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FC55C2">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B03838">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AEEB40">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E6535A"/>
    <w:multiLevelType w:val="hybridMultilevel"/>
    <w:tmpl w:val="B0DC9B94"/>
    <w:lvl w:ilvl="0" w:tplc="1BE8E862">
      <w:start w:val="1"/>
      <w:numFmt w:val="bullet"/>
      <w:lvlText w:val="✓"/>
      <w:lvlJc w:val="left"/>
      <w:pPr>
        <w:ind w:left="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CEC7970">
      <w:start w:val="1"/>
      <w:numFmt w:val="bullet"/>
      <w:lvlText w:val="o"/>
      <w:lvlJc w:val="left"/>
      <w:pPr>
        <w:ind w:left="163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41C8F3A">
      <w:start w:val="1"/>
      <w:numFmt w:val="bullet"/>
      <w:lvlText w:val="▪"/>
      <w:lvlJc w:val="left"/>
      <w:pPr>
        <w:ind w:left="2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9439EE">
      <w:start w:val="1"/>
      <w:numFmt w:val="bullet"/>
      <w:lvlText w:val="•"/>
      <w:lvlJc w:val="left"/>
      <w:pPr>
        <w:ind w:left="3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C8D570">
      <w:start w:val="1"/>
      <w:numFmt w:val="bullet"/>
      <w:lvlText w:val="o"/>
      <w:lvlJc w:val="left"/>
      <w:pPr>
        <w:ind w:left="379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5223A94">
      <w:start w:val="1"/>
      <w:numFmt w:val="bullet"/>
      <w:lvlText w:val="▪"/>
      <w:lvlJc w:val="left"/>
      <w:pPr>
        <w:ind w:left="45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F80272">
      <w:start w:val="1"/>
      <w:numFmt w:val="bullet"/>
      <w:lvlText w:val="•"/>
      <w:lvlJc w:val="left"/>
      <w:pPr>
        <w:ind w:left="52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32EF36">
      <w:start w:val="1"/>
      <w:numFmt w:val="bullet"/>
      <w:lvlText w:val="o"/>
      <w:lvlJc w:val="left"/>
      <w:pPr>
        <w:ind w:left="595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006A96C">
      <w:start w:val="1"/>
      <w:numFmt w:val="bullet"/>
      <w:lvlText w:val="▪"/>
      <w:lvlJc w:val="left"/>
      <w:pPr>
        <w:ind w:left="66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8D52830"/>
    <w:multiLevelType w:val="hybridMultilevel"/>
    <w:tmpl w:val="F796DE9C"/>
    <w:lvl w:ilvl="0" w:tplc="8E224894">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66019A6">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874BB10">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F4BE38">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B60C4C">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FDEF1A4">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D00380">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C8C702">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CFC74E4">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DD87C15"/>
    <w:multiLevelType w:val="hybridMultilevel"/>
    <w:tmpl w:val="E7BE1D1E"/>
    <w:lvl w:ilvl="0" w:tplc="8B20C30E">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5CA908">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7D04E5C">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760FC2">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483032">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562B66">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86A140">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DCB2FE">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7F863BA">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4170AF2"/>
    <w:multiLevelType w:val="multilevel"/>
    <w:tmpl w:val="A1886824"/>
    <w:lvl w:ilvl="0">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8" w:hanging="18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152BDA"/>
    <w:multiLevelType w:val="hybridMultilevel"/>
    <w:tmpl w:val="5046F092"/>
    <w:lvl w:ilvl="0" w:tplc="A516B7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E436C7"/>
    <w:multiLevelType w:val="hybridMultilevel"/>
    <w:tmpl w:val="45FC6006"/>
    <w:lvl w:ilvl="0" w:tplc="5D726AD6">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0C705E">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8EC998A">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8E41CC">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7E44DE">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6E41D1C">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00E42E">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F2ECD74">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5081042">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361113D"/>
    <w:multiLevelType w:val="hybridMultilevel"/>
    <w:tmpl w:val="FC980656"/>
    <w:lvl w:ilvl="0" w:tplc="6944E00E">
      <w:start w:val="1"/>
      <w:numFmt w:val="bullet"/>
      <w:lvlText w:val="✓"/>
      <w:lvlJc w:val="left"/>
      <w:pPr>
        <w:ind w:left="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C00850">
      <w:start w:val="1"/>
      <w:numFmt w:val="bullet"/>
      <w:lvlText w:val="o"/>
      <w:lvlJc w:val="left"/>
      <w:pPr>
        <w:ind w:left="163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A062CC2">
      <w:start w:val="1"/>
      <w:numFmt w:val="bullet"/>
      <w:lvlText w:val="▪"/>
      <w:lvlJc w:val="left"/>
      <w:pPr>
        <w:ind w:left="2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924E1E">
      <w:start w:val="1"/>
      <w:numFmt w:val="bullet"/>
      <w:lvlText w:val="•"/>
      <w:lvlJc w:val="left"/>
      <w:pPr>
        <w:ind w:left="3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53C4CD6">
      <w:start w:val="1"/>
      <w:numFmt w:val="bullet"/>
      <w:lvlText w:val="o"/>
      <w:lvlJc w:val="left"/>
      <w:pPr>
        <w:ind w:left="379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4FE42">
      <w:start w:val="1"/>
      <w:numFmt w:val="bullet"/>
      <w:lvlText w:val="▪"/>
      <w:lvlJc w:val="left"/>
      <w:pPr>
        <w:ind w:left="45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0C7BA0">
      <w:start w:val="1"/>
      <w:numFmt w:val="bullet"/>
      <w:lvlText w:val="•"/>
      <w:lvlJc w:val="left"/>
      <w:pPr>
        <w:ind w:left="52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027748">
      <w:start w:val="1"/>
      <w:numFmt w:val="bullet"/>
      <w:lvlText w:val="o"/>
      <w:lvlJc w:val="left"/>
      <w:pPr>
        <w:ind w:left="5958"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98C96EA">
      <w:start w:val="1"/>
      <w:numFmt w:val="bullet"/>
      <w:lvlText w:val="▪"/>
      <w:lvlJc w:val="left"/>
      <w:pPr>
        <w:ind w:left="66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B5D704F"/>
    <w:multiLevelType w:val="multilevel"/>
    <w:tmpl w:val="593CEE6A"/>
    <w:lvl w:ilvl="0">
      <w:start w:val="1"/>
      <w:numFmt w:val="decimal"/>
      <w:lvlText w:val="%1."/>
      <w:lvlJc w:val="left"/>
      <w:pPr>
        <w:ind w:left="368" w:hanging="2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8" w:hanging="38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456" w:hanging="1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456" w:hanging="13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976"/>
        </w:tabs>
        <w:ind w:left="816" w:hanging="49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816"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816" w:hanging="4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76" w:hanging="85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76" w:hanging="8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CE95815"/>
    <w:multiLevelType w:val="hybridMultilevel"/>
    <w:tmpl w:val="CC0EC096"/>
    <w:lvl w:ilvl="0" w:tplc="D914931E">
      <w:start w:val="1"/>
      <w:numFmt w:val="bullet"/>
      <w:lvlText w:val="✓"/>
      <w:lvlJc w:val="left"/>
      <w:pPr>
        <w:ind w:left="5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8207098">
      <w:start w:val="1"/>
      <w:numFmt w:val="bullet"/>
      <w:lvlText w:val="o"/>
      <w:lvlJc w:val="left"/>
      <w:pPr>
        <w:ind w:left="12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B1EC6B8">
      <w:start w:val="1"/>
      <w:numFmt w:val="bullet"/>
      <w:lvlText w:val="▪"/>
      <w:lvlJc w:val="left"/>
      <w:pPr>
        <w:ind w:left="20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9485DA">
      <w:start w:val="1"/>
      <w:numFmt w:val="bullet"/>
      <w:lvlText w:val="•"/>
      <w:lvlJc w:val="left"/>
      <w:pPr>
        <w:ind w:left="27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E12FA4E">
      <w:start w:val="1"/>
      <w:numFmt w:val="bullet"/>
      <w:lvlText w:val="o"/>
      <w:lvlJc w:val="left"/>
      <w:pPr>
        <w:ind w:left="34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D50BAD6">
      <w:start w:val="1"/>
      <w:numFmt w:val="bullet"/>
      <w:lvlText w:val="▪"/>
      <w:lvlJc w:val="left"/>
      <w:pPr>
        <w:ind w:left="41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C6D840">
      <w:start w:val="1"/>
      <w:numFmt w:val="bullet"/>
      <w:lvlText w:val="•"/>
      <w:lvlJc w:val="left"/>
      <w:pPr>
        <w:ind w:left="48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D28CBC">
      <w:start w:val="1"/>
      <w:numFmt w:val="bullet"/>
      <w:lvlText w:val="o"/>
      <w:lvlJc w:val="left"/>
      <w:pPr>
        <w:ind w:left="56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3AE1A38">
      <w:start w:val="1"/>
      <w:numFmt w:val="bullet"/>
      <w:lvlText w:val="▪"/>
      <w:lvlJc w:val="left"/>
      <w:pPr>
        <w:ind w:left="63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E0C5A29"/>
    <w:multiLevelType w:val="multilevel"/>
    <w:tmpl w:val="8D58F618"/>
    <w:lvl w:ilvl="0">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8" w:hanging="8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8" w:hanging="11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8" w:hanging="15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8" w:hanging="18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8"/>
  </w:num>
  <w:num w:numId="3">
    <w:abstractNumId w:val="8"/>
  </w:num>
  <w:num w:numId="4">
    <w:abstractNumId w:val="8"/>
    <w:lvlOverride w:ilvl="1">
      <w:startOverride w:val="14"/>
    </w:lvlOverride>
  </w:num>
  <w:num w:numId="5">
    <w:abstractNumId w:val="26"/>
  </w:num>
  <w:num w:numId="6">
    <w:abstractNumId w:val="11"/>
  </w:num>
  <w:num w:numId="7">
    <w:abstractNumId w:val="25"/>
  </w:num>
  <w:num w:numId="8">
    <w:abstractNumId w:val="25"/>
    <w:lvlOverride w:ilvl="1">
      <w:startOverride w:val="14"/>
    </w:lvlOverride>
  </w:num>
  <w:num w:numId="9">
    <w:abstractNumId w:val="5"/>
  </w:num>
  <w:num w:numId="10">
    <w:abstractNumId w:val="12"/>
  </w:num>
  <w:num w:numId="11">
    <w:abstractNumId w:val="23"/>
  </w:num>
  <w:num w:numId="12">
    <w:abstractNumId w:val="3"/>
  </w:num>
  <w:num w:numId="13">
    <w:abstractNumId w:val="24"/>
  </w:num>
  <w:num w:numId="14">
    <w:abstractNumId w:val="2"/>
  </w:num>
  <w:num w:numId="15">
    <w:abstractNumId w:val="2"/>
    <w:lvlOverride w:ilvl="1">
      <w:startOverride w:val="14"/>
    </w:lvlOverride>
  </w:num>
  <w:num w:numId="16">
    <w:abstractNumId w:val="22"/>
  </w:num>
  <w:num w:numId="17">
    <w:abstractNumId w:val="13"/>
  </w:num>
  <w:num w:numId="18">
    <w:abstractNumId w:val="14"/>
  </w:num>
  <w:num w:numId="19">
    <w:abstractNumId w:val="4"/>
  </w:num>
  <w:num w:numId="20">
    <w:abstractNumId w:val="16"/>
  </w:num>
  <w:num w:numId="21">
    <w:abstractNumId w:val="1"/>
  </w:num>
  <w:num w:numId="22">
    <w:abstractNumId w:val="21"/>
  </w:num>
  <w:num w:numId="23">
    <w:abstractNumId w:val="21"/>
    <w:lvlOverride w:ilvl="1">
      <w:startOverride w:val="14"/>
    </w:lvlOverride>
  </w:num>
  <w:num w:numId="24">
    <w:abstractNumId w:val="0"/>
  </w:num>
  <w:num w:numId="25">
    <w:abstractNumId w:val="17"/>
  </w:num>
  <w:num w:numId="26">
    <w:abstractNumId w:val="15"/>
  </w:num>
  <w:num w:numId="27">
    <w:abstractNumId w:val="15"/>
    <w:lvlOverride w:ilvl="1">
      <w:startOverride w:val="14"/>
    </w:lvlOverride>
  </w:num>
  <w:num w:numId="28">
    <w:abstractNumId w:val="10"/>
  </w:num>
  <w:num w:numId="29">
    <w:abstractNumId w:val="19"/>
  </w:num>
  <w:num w:numId="30">
    <w:abstractNumId w:val="20"/>
  </w:num>
  <w:num w:numId="31">
    <w:abstractNumId w:val="9"/>
  </w:num>
  <w:num w:numId="32">
    <w:abstractNumId w:val="7"/>
  </w:num>
  <w:num w:numId="33">
    <w:abstractNumId w:val="27"/>
  </w:num>
  <w:num w:numId="34">
    <w:abstractNumId w:val="27"/>
    <w:lvlOverride w:ilvl="1">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91"/>
    <w:rsid w:val="00201C8A"/>
    <w:rsid w:val="00247DC9"/>
    <w:rsid w:val="002674CB"/>
    <w:rsid w:val="00360691"/>
    <w:rsid w:val="003801EE"/>
    <w:rsid w:val="003B3B43"/>
    <w:rsid w:val="004102FF"/>
    <w:rsid w:val="004F5631"/>
    <w:rsid w:val="006E7BA0"/>
    <w:rsid w:val="008A34D1"/>
    <w:rsid w:val="00907170"/>
    <w:rsid w:val="00DC6774"/>
    <w:rsid w:val="00EA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A57C"/>
  <w15:docId w15:val="{509D9D41-616B-4818-AF86-938C7AAA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List Paragraph"/>
    <w:qFormat/>
    <w:pPr>
      <w:spacing w:after="200" w:line="276" w:lineRule="auto"/>
      <w:ind w:left="720"/>
    </w:pPr>
    <w:rPr>
      <w:rFonts w:ascii="Calibri" w:hAnsi="Calibri" w:cs="Arial Unicode MS"/>
      <w:color w:val="000000"/>
      <w:sz w:val="22"/>
      <w:szCs w:val="22"/>
      <w:u w:color="000000"/>
    </w:rPr>
  </w:style>
  <w:style w:type="table" w:styleId="a6">
    <w:name w:val="Table Grid"/>
    <w:basedOn w:val="a1"/>
    <w:uiPriority w:val="39"/>
    <w:rsid w:val="008A34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8A34D1"/>
    <w:rPr>
      <w:color w:val="FF00FF"/>
      <w:u w:val="single"/>
    </w:rPr>
  </w:style>
  <w:style w:type="paragraph" w:customStyle="1" w:styleId="msonormal0">
    <w:name w:val="msonormal"/>
    <w:basedOn w:val="a"/>
    <w:rsid w:val="008A34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font5">
    <w:name w:val="font5"/>
    <w:basedOn w:val="a"/>
    <w:rsid w:val="008A34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18"/>
      <w:szCs w:val="18"/>
      <w:bdr w:val="none" w:sz="0" w:space="0" w:color="auto"/>
    </w:rPr>
  </w:style>
  <w:style w:type="paragraph" w:customStyle="1" w:styleId="xl65">
    <w:name w:val="xl65"/>
    <w:basedOn w:val="a"/>
    <w:rsid w:val="008A34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xl66">
    <w:name w:val="xl66"/>
    <w:basedOn w:val="a"/>
    <w:rsid w:val="008A34D1"/>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xl67">
    <w:name w:val="xl67"/>
    <w:basedOn w:val="a"/>
    <w:rsid w:val="008A34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68">
    <w:name w:val="xl68"/>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9CD38D"/>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bdr w:val="none" w:sz="0" w:space="0" w:color="auto"/>
    </w:rPr>
  </w:style>
  <w:style w:type="paragraph" w:customStyle="1" w:styleId="xl69">
    <w:name w:val="xl69"/>
    <w:basedOn w:val="a"/>
    <w:rsid w:val="008A34D1"/>
    <w:pPr>
      <w:pBdr>
        <w:top w:val="single" w:sz="4" w:space="0" w:color="A5A5A5"/>
        <w:left w:val="single" w:sz="4" w:space="0" w:color="3F3F3F"/>
        <w:bottom w:val="single" w:sz="4" w:space="0" w:color="A5A5A5"/>
        <w:right w:val="single" w:sz="4" w:space="0" w:color="A5A5A5"/>
        <w:between w:val="none" w:sz="0" w:space="0" w:color="auto"/>
        <w:bar w:val="none" w:sz="0" w:color="auto"/>
      </w:pBdr>
      <w:shd w:val="clear" w:color="000000" w:fill="9CD38D"/>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70">
    <w:name w:val="xl70"/>
    <w:basedOn w:val="a"/>
    <w:rsid w:val="008A34D1"/>
    <w:pPr>
      <w:pBdr>
        <w:top w:val="single" w:sz="4" w:space="0" w:color="A5A5A5"/>
        <w:left w:val="single" w:sz="4" w:space="0" w:color="A5A5A5"/>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71">
    <w:name w:val="xl71"/>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72">
    <w:name w:val="xl72"/>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73">
    <w:name w:val="xl73"/>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74">
    <w:name w:val="xl74"/>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75">
    <w:name w:val="xl75"/>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76">
    <w:name w:val="xl76"/>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77">
    <w:name w:val="xl77"/>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78">
    <w:name w:val="xl78"/>
    <w:basedOn w:val="a"/>
    <w:rsid w:val="008A34D1"/>
    <w:pPr>
      <w:pBdr>
        <w:top w:val="single" w:sz="4" w:space="0" w:color="A5A5A5"/>
        <w:left w:val="single" w:sz="4" w:space="0" w:color="A5A5A5"/>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auto"/>
      <w:sz w:val="18"/>
      <w:szCs w:val="18"/>
      <w:bdr w:val="none" w:sz="0" w:space="0" w:color="auto"/>
    </w:rPr>
  </w:style>
  <w:style w:type="paragraph" w:customStyle="1" w:styleId="xl79">
    <w:name w:val="xl79"/>
    <w:basedOn w:val="a"/>
    <w:rsid w:val="008A34D1"/>
    <w:pPr>
      <w:pBdr>
        <w:top w:val="single" w:sz="4" w:space="0" w:color="A5A5A5"/>
        <w:left w:val="single" w:sz="4" w:space="0" w:color="A5A5A5"/>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80">
    <w:name w:val="xl80"/>
    <w:basedOn w:val="a"/>
    <w:rsid w:val="008A34D1"/>
    <w:pPr>
      <w:pBdr>
        <w:top w:val="single" w:sz="4" w:space="0" w:color="A5A5A5"/>
        <w:left w:val="single" w:sz="4" w:space="0" w:color="A5A5A5"/>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81">
    <w:name w:val="xl81"/>
    <w:basedOn w:val="a"/>
    <w:rsid w:val="008A34D1"/>
    <w:pPr>
      <w:pBdr>
        <w:top w:val="single" w:sz="4" w:space="0" w:color="A5A5A5"/>
        <w:left w:val="single" w:sz="4" w:space="0" w:color="A5A5A5"/>
        <w:bottom w:val="single" w:sz="4" w:space="0" w:color="A5A5A5"/>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82">
    <w:name w:val="xl82"/>
    <w:basedOn w:val="a"/>
    <w:rsid w:val="008A34D1"/>
    <w:pPr>
      <w:pBdr>
        <w:top w:val="single" w:sz="4" w:space="0" w:color="A5A5A5"/>
        <w:left w:val="single" w:sz="4" w:space="0" w:color="A5A5A5"/>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83">
    <w:name w:val="xl83"/>
    <w:basedOn w:val="a"/>
    <w:rsid w:val="008A34D1"/>
    <w:pPr>
      <w:pBdr>
        <w:top w:val="single" w:sz="4" w:space="0" w:color="A5A5A5"/>
        <w:left w:val="single" w:sz="4" w:space="0" w:color="A5A5A5"/>
        <w:bottom w:val="none" w:sz="0" w:space="0" w:color="auto"/>
        <w:right w:val="single" w:sz="4" w:space="0" w:color="A5A5A5"/>
        <w:between w:val="none" w:sz="0" w:space="0" w:color="auto"/>
        <w:bar w:val="none" w:sz="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84">
    <w:name w:val="xl84"/>
    <w:basedOn w:val="a"/>
    <w:rsid w:val="008A34D1"/>
    <w:pPr>
      <w:pBdr>
        <w:top w:val="single" w:sz="4" w:space="0" w:color="A5A5A5"/>
        <w:left w:val="single" w:sz="4" w:space="0" w:color="A5A5A5"/>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customStyle="1" w:styleId="xl85">
    <w:name w:val="xl85"/>
    <w:basedOn w:val="a"/>
    <w:rsid w:val="008A34D1"/>
    <w:pPr>
      <w:pBdr>
        <w:top w:val="single" w:sz="4" w:space="0" w:color="A5A5A5"/>
        <w:left w:val="none" w:sz="0" w:space="0" w:color="auto"/>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24"/>
      <w:szCs w:val="24"/>
      <w:bdr w:val="none" w:sz="0" w:space="0" w:color="auto"/>
    </w:rPr>
  </w:style>
  <w:style w:type="paragraph" w:customStyle="1" w:styleId="xl86">
    <w:name w:val="xl86"/>
    <w:basedOn w:val="a"/>
    <w:rsid w:val="008A34D1"/>
    <w:pPr>
      <w:pBdr>
        <w:top w:val="single" w:sz="4" w:space="0" w:color="A5A5A5"/>
        <w:left w:val="none" w:sz="0" w:space="0" w:color="auto"/>
        <w:bottom w:val="none" w:sz="0" w:space="0" w:color="auto"/>
        <w:right w:val="single" w:sz="4" w:space="0" w:color="A5A5A5"/>
        <w:between w:val="none" w:sz="0" w:space="0" w:color="auto"/>
        <w:bar w:val="none" w:sz="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bdr w:val="none" w:sz="0" w:space="0" w:color="auto"/>
    </w:rPr>
  </w:style>
  <w:style w:type="paragraph" w:styleId="a8">
    <w:name w:val="header"/>
    <w:basedOn w:val="a"/>
    <w:link w:val="a9"/>
    <w:uiPriority w:val="99"/>
    <w:unhideWhenUsed/>
    <w:rsid w:val="008A34D1"/>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a9">
    <w:name w:val="Верхний колонтитул Знак"/>
    <w:basedOn w:val="a0"/>
    <w:link w:val="a8"/>
    <w:uiPriority w:val="99"/>
    <w:rsid w:val="008A34D1"/>
    <w:rPr>
      <w:rFonts w:asciiTheme="minorHAnsi" w:eastAsiaTheme="minorHAnsi" w:hAnsiTheme="minorHAnsi" w:cstheme="minorBidi"/>
      <w:sz w:val="22"/>
      <w:szCs w:val="22"/>
      <w:bdr w:val="none" w:sz="0" w:space="0" w:color="auto"/>
      <w:lang w:eastAsia="en-US"/>
    </w:rPr>
  </w:style>
  <w:style w:type="paragraph" w:styleId="aa">
    <w:name w:val="footer"/>
    <w:basedOn w:val="a"/>
    <w:link w:val="ab"/>
    <w:uiPriority w:val="99"/>
    <w:unhideWhenUsed/>
    <w:rsid w:val="008A34D1"/>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ab">
    <w:name w:val="Нижний колонтитул Знак"/>
    <w:basedOn w:val="a0"/>
    <w:link w:val="aa"/>
    <w:uiPriority w:val="99"/>
    <w:rsid w:val="008A34D1"/>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90</Pages>
  <Words>32025</Words>
  <Characters>182546</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Костяева</dc:creator>
  <cp:lastModifiedBy>Юлия Костяева</cp:lastModifiedBy>
  <cp:revision>7</cp:revision>
  <dcterms:created xsi:type="dcterms:W3CDTF">2024-03-14T12:55:00Z</dcterms:created>
  <dcterms:modified xsi:type="dcterms:W3CDTF">2024-11-19T14:52:00Z</dcterms:modified>
</cp:coreProperties>
</file>